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28" w:rsidRDefault="001B4828" w:rsidP="001F1F67">
      <w:pPr>
        <w:pStyle w:val="Titre1"/>
        <w:rPr>
          <w:rFonts w:ascii="Times New Roman" w:hAnsi="Times New Roman"/>
          <w:sz w:val="40"/>
          <w:bdr w:val="single" w:sz="4" w:space="0" w:color="auto"/>
        </w:rPr>
      </w:pPr>
    </w:p>
    <w:p w:rsidR="001F1F67" w:rsidRPr="00806517" w:rsidRDefault="001F1F67" w:rsidP="001F1F67">
      <w:pPr>
        <w:pStyle w:val="Titre1"/>
        <w:rPr>
          <w:rFonts w:ascii="Times New Roman" w:hAnsi="Times New Roman"/>
          <w:sz w:val="40"/>
        </w:rPr>
      </w:pPr>
      <w:r w:rsidRPr="00806517">
        <w:rPr>
          <w:rFonts w:ascii="Times New Roman" w:hAnsi="Times New Roman"/>
          <w:sz w:val="40"/>
          <w:bdr w:val="single" w:sz="4" w:space="0" w:color="auto"/>
        </w:rPr>
        <w:t>CONSEIL MUNICIPAL</w:t>
      </w:r>
    </w:p>
    <w:p w:rsidR="001F1F67" w:rsidRDefault="001F1F67" w:rsidP="001F1F67">
      <w:pPr>
        <w:rPr>
          <w:rFonts w:ascii="Comic Sans MS" w:hAnsi="Comic Sans MS"/>
          <w:b/>
          <w:bCs/>
        </w:rPr>
      </w:pPr>
    </w:p>
    <w:p w:rsidR="001F1F67" w:rsidRDefault="001F1F67" w:rsidP="001F1F67">
      <w:pPr>
        <w:rPr>
          <w:rFonts w:ascii="Comic Sans MS" w:hAnsi="Comic Sans MS"/>
          <w:b/>
          <w:bCs/>
        </w:rPr>
      </w:pPr>
    </w:p>
    <w:p w:rsidR="001F1F67" w:rsidRDefault="001F1F67" w:rsidP="001F1F67">
      <w:pPr>
        <w:rPr>
          <w:rFonts w:ascii="Comic Sans MS" w:hAnsi="Comic Sans MS"/>
          <w:b/>
          <w:bCs/>
        </w:rPr>
      </w:pPr>
    </w:p>
    <w:p w:rsidR="001F1F67" w:rsidRPr="00806517" w:rsidRDefault="001F1F67" w:rsidP="001F1F67">
      <w:pPr>
        <w:pStyle w:val="Titre2"/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806517">
        <w:rPr>
          <w:rFonts w:ascii="Times New Roman" w:hAnsi="Times New Roman"/>
          <w:sz w:val="36"/>
          <w:szCs w:val="36"/>
        </w:rPr>
        <w:t xml:space="preserve">COMPTE RENDU DE LA SEANCE DU </w:t>
      </w:r>
      <w:r>
        <w:rPr>
          <w:rFonts w:ascii="Times New Roman" w:hAnsi="Times New Roman"/>
          <w:sz w:val="36"/>
          <w:szCs w:val="36"/>
        </w:rPr>
        <w:t>19 FEVRIER  2016</w:t>
      </w:r>
    </w:p>
    <w:p w:rsidR="001F1F67" w:rsidRDefault="001F1F67" w:rsidP="001F1F67">
      <w:pPr>
        <w:tabs>
          <w:tab w:val="left" w:pos="517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1F1F67" w:rsidRDefault="001F1F67" w:rsidP="001F1F67">
      <w:pPr>
        <w:jc w:val="both"/>
        <w:rPr>
          <w:rFonts w:ascii="Comic Sans MS" w:hAnsi="Comic Sans MS"/>
        </w:rPr>
      </w:pPr>
    </w:p>
    <w:p w:rsidR="001F1F67" w:rsidRPr="00093D23" w:rsidRDefault="001F1F67" w:rsidP="001F1F67">
      <w:pPr>
        <w:pStyle w:val="Corpsdetexte"/>
        <w:rPr>
          <w:rFonts w:ascii="Times New Roman" w:hAnsi="Times New Roman"/>
          <w:sz w:val="22"/>
          <w:szCs w:val="22"/>
        </w:rPr>
      </w:pPr>
      <w:r w:rsidRPr="00093D23">
        <w:rPr>
          <w:rFonts w:ascii="Times New Roman" w:hAnsi="Times New Roman"/>
          <w:sz w:val="22"/>
          <w:szCs w:val="22"/>
        </w:rPr>
        <w:t xml:space="preserve">L'an deux mille </w:t>
      </w:r>
      <w:r>
        <w:rPr>
          <w:rFonts w:ascii="Times New Roman" w:hAnsi="Times New Roman"/>
          <w:sz w:val="22"/>
          <w:szCs w:val="22"/>
        </w:rPr>
        <w:t xml:space="preserve">seize </w:t>
      </w:r>
      <w:r w:rsidRPr="00093D23">
        <w:rPr>
          <w:rFonts w:ascii="Times New Roman" w:hAnsi="Times New Roman"/>
          <w:sz w:val="22"/>
          <w:szCs w:val="22"/>
        </w:rPr>
        <w:t xml:space="preserve">le </w:t>
      </w:r>
      <w:r>
        <w:rPr>
          <w:rFonts w:ascii="Times New Roman" w:hAnsi="Times New Roman"/>
          <w:sz w:val="22"/>
          <w:szCs w:val="22"/>
        </w:rPr>
        <w:t>dix neuf février à</w:t>
      </w:r>
      <w:r w:rsidRPr="00093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vingt</w:t>
      </w:r>
      <w:r w:rsidRPr="00093D23">
        <w:rPr>
          <w:rFonts w:ascii="Times New Roman" w:hAnsi="Times New Roman"/>
          <w:sz w:val="22"/>
          <w:szCs w:val="22"/>
        </w:rPr>
        <w:t xml:space="preserve"> heures </w:t>
      </w:r>
      <w:r>
        <w:rPr>
          <w:rFonts w:ascii="Times New Roman" w:hAnsi="Times New Roman"/>
          <w:sz w:val="22"/>
          <w:szCs w:val="22"/>
        </w:rPr>
        <w:t>trente</w:t>
      </w:r>
      <w:r w:rsidRPr="00093D23">
        <w:rPr>
          <w:rFonts w:ascii="Times New Roman" w:hAnsi="Times New Roman"/>
          <w:sz w:val="22"/>
          <w:szCs w:val="22"/>
        </w:rPr>
        <w:t>, le Conseil Municipal de Maudétour-en-Vexin, régulièrement convoqué, s'est réuni au nombre prescrit par la loi, dans le lieu habituel de ses séances, sous la présidence de Monsieur Didier VERMEIRE, Maire.</w:t>
      </w:r>
    </w:p>
    <w:p w:rsidR="001F1F67" w:rsidRPr="00093D23" w:rsidRDefault="001F1F67" w:rsidP="001F1F67">
      <w:pPr>
        <w:pStyle w:val="Corpsdetexte"/>
        <w:rPr>
          <w:rFonts w:ascii="Times New Roman" w:hAnsi="Times New Roman"/>
          <w:sz w:val="22"/>
          <w:szCs w:val="22"/>
        </w:rPr>
      </w:pPr>
    </w:p>
    <w:p w:rsidR="001F1F67" w:rsidRPr="00093D23" w:rsidRDefault="001F1F67" w:rsidP="001F1F67">
      <w:pPr>
        <w:pStyle w:val="Corpsdetexte"/>
        <w:rPr>
          <w:rFonts w:ascii="Times New Roman" w:hAnsi="Times New Roman"/>
          <w:sz w:val="22"/>
          <w:szCs w:val="22"/>
        </w:rPr>
      </w:pPr>
      <w:r w:rsidRPr="00093D23">
        <w:rPr>
          <w:rFonts w:ascii="Times New Roman" w:hAnsi="Times New Roman"/>
          <w:sz w:val="22"/>
          <w:szCs w:val="22"/>
        </w:rPr>
        <w:t>Présents : MM. Michèle KUBIAK, Marie-Thérèse PARICHON,</w:t>
      </w:r>
      <w:r>
        <w:rPr>
          <w:rFonts w:ascii="Times New Roman" w:hAnsi="Times New Roman"/>
          <w:sz w:val="22"/>
          <w:szCs w:val="22"/>
        </w:rPr>
        <w:t xml:space="preserve"> Yves SAUSSAIS, Serge KEDOTE, Christelle MICHEL, Didier PIERRE, Claude DELAVAUD, Pascal FLOQUET</w:t>
      </w:r>
      <w:r w:rsidRPr="00093D23">
        <w:rPr>
          <w:rFonts w:ascii="Times New Roman" w:hAnsi="Times New Roman"/>
          <w:sz w:val="22"/>
          <w:szCs w:val="22"/>
        </w:rPr>
        <w:t xml:space="preserve"> et </w:t>
      </w:r>
      <w:r w:rsidR="007A632B">
        <w:rPr>
          <w:rFonts w:ascii="Times New Roman" w:hAnsi="Times New Roman"/>
          <w:sz w:val="22"/>
          <w:szCs w:val="22"/>
        </w:rPr>
        <w:t>Caroline BIGONET</w:t>
      </w:r>
    </w:p>
    <w:p w:rsidR="001F1F67" w:rsidRDefault="001F1F67" w:rsidP="001F1F67">
      <w:pPr>
        <w:pStyle w:val="Corpsdetexte"/>
        <w:rPr>
          <w:bCs/>
          <w:szCs w:val="24"/>
        </w:rPr>
      </w:pPr>
    </w:p>
    <w:p w:rsidR="001F1F67" w:rsidRDefault="001F1F67" w:rsidP="001F1F67">
      <w:pPr>
        <w:pStyle w:val="Corpsdetext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Absent : Jacques MILLOUET donne pouvoir à Marie-Thérèse PARICHON</w:t>
      </w:r>
    </w:p>
    <w:p w:rsidR="001F1F67" w:rsidRPr="00195470" w:rsidRDefault="001F1F67" w:rsidP="001F1F67">
      <w:pPr>
        <w:pStyle w:val="Corpsdetexte"/>
        <w:rPr>
          <w:rFonts w:ascii="Times New Roman" w:hAnsi="Times New Roman"/>
          <w:sz w:val="22"/>
          <w:szCs w:val="22"/>
        </w:rPr>
      </w:pPr>
    </w:p>
    <w:p w:rsidR="001F1F67" w:rsidRDefault="001F1F67" w:rsidP="001F1F67">
      <w:pPr>
        <w:pStyle w:val="Corpsdetexte"/>
        <w:tabs>
          <w:tab w:val="left" w:pos="993"/>
          <w:tab w:val="left" w:pos="4395"/>
        </w:tabs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Mme Michèle KUBIAK </w:t>
      </w:r>
      <w:r w:rsidRPr="008F29B6">
        <w:rPr>
          <w:rFonts w:ascii="Times New Roman" w:hAnsi="Times New Roman"/>
          <w:sz w:val="22"/>
          <w:szCs w:val="22"/>
        </w:rPr>
        <w:t>a été nommé</w:t>
      </w:r>
      <w:r>
        <w:rPr>
          <w:rFonts w:ascii="Times New Roman" w:hAnsi="Times New Roman"/>
          <w:sz w:val="22"/>
          <w:szCs w:val="22"/>
        </w:rPr>
        <w:t>e</w:t>
      </w:r>
      <w:r w:rsidRPr="008F29B6">
        <w:rPr>
          <w:rFonts w:ascii="Times New Roman" w:hAnsi="Times New Roman"/>
          <w:sz w:val="22"/>
          <w:szCs w:val="22"/>
        </w:rPr>
        <w:t xml:space="preserve"> secrétaire de séance.</w:t>
      </w:r>
    </w:p>
    <w:p w:rsidR="001F1F67" w:rsidRDefault="001F1F67" w:rsidP="001F1F67">
      <w:pPr>
        <w:pStyle w:val="Corpsdetexte"/>
        <w:tabs>
          <w:tab w:val="left" w:pos="993"/>
          <w:tab w:val="left" w:pos="4395"/>
        </w:tabs>
        <w:ind w:left="284"/>
        <w:rPr>
          <w:rFonts w:ascii="Times New Roman" w:hAnsi="Times New Roman"/>
          <w:sz w:val="22"/>
          <w:szCs w:val="22"/>
        </w:rPr>
      </w:pPr>
    </w:p>
    <w:p w:rsidR="001F1F67" w:rsidRPr="008F29B6" w:rsidRDefault="001F1F67" w:rsidP="001F1F67">
      <w:pPr>
        <w:pStyle w:val="Corpsdetexte"/>
        <w:tabs>
          <w:tab w:val="left" w:pos="993"/>
          <w:tab w:val="left" w:pos="4395"/>
        </w:tabs>
        <w:ind w:left="284"/>
        <w:rPr>
          <w:rFonts w:ascii="Times New Roman" w:hAnsi="Times New Roman"/>
          <w:sz w:val="22"/>
          <w:szCs w:val="22"/>
        </w:rPr>
      </w:pPr>
    </w:p>
    <w:p w:rsidR="001F1F67" w:rsidRDefault="001F1F67" w:rsidP="001F1F67">
      <w:pPr>
        <w:pStyle w:val="Paragraphedeliste"/>
        <w:ind w:left="0"/>
        <w:jc w:val="center"/>
        <w:rPr>
          <w:b/>
        </w:rPr>
      </w:pPr>
      <w:r w:rsidRPr="00344DF2">
        <w:rPr>
          <w:b/>
        </w:rPr>
        <w:t>* * * * *</w:t>
      </w:r>
    </w:p>
    <w:p w:rsidR="001F1F67" w:rsidRDefault="001F1F67" w:rsidP="001F1F67">
      <w:pPr>
        <w:pStyle w:val="Corpsdetexte"/>
        <w:tabs>
          <w:tab w:val="left" w:pos="993"/>
          <w:tab w:val="left" w:pos="4395"/>
        </w:tabs>
        <w:ind w:left="284"/>
        <w:rPr>
          <w:rFonts w:ascii="Times New Roman" w:hAnsi="Times New Roman"/>
          <w:sz w:val="22"/>
          <w:szCs w:val="22"/>
        </w:rPr>
      </w:pPr>
    </w:p>
    <w:p w:rsidR="001F1F67" w:rsidRPr="00A601F7" w:rsidRDefault="001F1F67" w:rsidP="001F1F6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 séance est ouverte à 20h30</w:t>
      </w:r>
    </w:p>
    <w:p w:rsidR="001F1F67" w:rsidRDefault="001F1F67" w:rsidP="001F1F67">
      <w:pPr>
        <w:jc w:val="center"/>
      </w:pPr>
    </w:p>
    <w:p w:rsidR="001F1F67" w:rsidRDefault="001F1F67" w:rsidP="001F1F67"/>
    <w:p w:rsidR="001F1F67" w:rsidRPr="00274625" w:rsidRDefault="001F1F67" w:rsidP="001F1F6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74625">
        <w:rPr>
          <w:rFonts w:ascii="Times New Roman" w:hAnsi="Times New Roman"/>
        </w:rPr>
        <w:t>ORDRE DU JOUR</w:t>
      </w:r>
    </w:p>
    <w:p w:rsidR="001F1F67" w:rsidRDefault="001F1F67" w:rsidP="001F1F67"/>
    <w:p w:rsidR="001F1F67" w:rsidRDefault="001F1F67" w:rsidP="001F1F67"/>
    <w:p w:rsidR="00641F6C" w:rsidRPr="00641F6C" w:rsidRDefault="00641F6C" w:rsidP="00641F6C">
      <w:pPr>
        <w:pStyle w:val="Corpsdetexte2"/>
        <w:tabs>
          <w:tab w:val="left" w:pos="4395"/>
        </w:tabs>
        <w:spacing w:after="0" w:line="240" w:lineRule="auto"/>
        <w:rPr>
          <w:sz w:val="22"/>
          <w:szCs w:val="22"/>
        </w:rPr>
      </w:pPr>
      <w:r w:rsidRPr="00641F6C">
        <w:rPr>
          <w:sz w:val="22"/>
          <w:szCs w:val="22"/>
        </w:rPr>
        <w:t>Indemnités de Conseil pour Mme Anne-Marie MACCURY, Trésorier de Magny- en-Vexin.</w:t>
      </w:r>
    </w:p>
    <w:p w:rsidR="00641F6C" w:rsidRPr="00641F6C" w:rsidRDefault="00641F6C" w:rsidP="00641F6C">
      <w:pPr>
        <w:rPr>
          <w:sz w:val="22"/>
          <w:szCs w:val="22"/>
        </w:rPr>
      </w:pPr>
      <w:r w:rsidRPr="00641F6C">
        <w:rPr>
          <w:sz w:val="22"/>
          <w:szCs w:val="22"/>
        </w:rPr>
        <w:t xml:space="preserve"> Projet de modification simplifiée de statuts du Parc</w:t>
      </w:r>
    </w:p>
    <w:p w:rsidR="00641F6C" w:rsidRPr="00641F6C" w:rsidRDefault="00641F6C" w:rsidP="00641F6C">
      <w:pPr>
        <w:rPr>
          <w:sz w:val="22"/>
          <w:szCs w:val="22"/>
        </w:rPr>
      </w:pPr>
      <w:r w:rsidRPr="00641F6C">
        <w:rPr>
          <w:sz w:val="22"/>
          <w:szCs w:val="22"/>
        </w:rPr>
        <w:t>Convention de servitude ERDF,</w:t>
      </w:r>
    </w:p>
    <w:p w:rsidR="00641F6C" w:rsidRPr="00641F6C" w:rsidRDefault="00641F6C" w:rsidP="00641F6C">
      <w:pPr>
        <w:pStyle w:val="Corpsdetexte2"/>
        <w:tabs>
          <w:tab w:val="left" w:pos="4395"/>
        </w:tabs>
        <w:spacing w:after="0" w:line="240" w:lineRule="auto"/>
        <w:rPr>
          <w:sz w:val="22"/>
          <w:szCs w:val="22"/>
        </w:rPr>
      </w:pPr>
      <w:r w:rsidRPr="00641F6C">
        <w:rPr>
          <w:sz w:val="22"/>
          <w:szCs w:val="22"/>
        </w:rPr>
        <w:t xml:space="preserve"> Renouvellement Poste d’adjoint technique de 2ème classe (Agent d’entretien)</w:t>
      </w:r>
    </w:p>
    <w:p w:rsidR="00641F6C" w:rsidRPr="00641F6C" w:rsidRDefault="00641F6C" w:rsidP="00641F6C">
      <w:pPr>
        <w:rPr>
          <w:sz w:val="22"/>
          <w:szCs w:val="22"/>
        </w:rPr>
      </w:pPr>
      <w:r w:rsidRPr="00641F6C">
        <w:rPr>
          <w:sz w:val="22"/>
          <w:szCs w:val="22"/>
        </w:rPr>
        <w:t xml:space="preserve"> Recensement à la population 2016 – Dotation forfaitaire pour l’agent recenseur </w:t>
      </w:r>
    </w:p>
    <w:p w:rsidR="00641F6C" w:rsidRPr="00641F6C" w:rsidRDefault="00641F6C" w:rsidP="00641F6C">
      <w:pPr>
        <w:pStyle w:val="Corpsdetexte2"/>
        <w:tabs>
          <w:tab w:val="left" w:pos="4395"/>
        </w:tabs>
        <w:spacing w:after="0" w:line="240" w:lineRule="auto"/>
        <w:rPr>
          <w:sz w:val="22"/>
          <w:szCs w:val="22"/>
        </w:rPr>
      </w:pPr>
      <w:r w:rsidRPr="00641F6C">
        <w:rPr>
          <w:sz w:val="22"/>
          <w:szCs w:val="22"/>
        </w:rPr>
        <w:t xml:space="preserve"> Débat d’Orientation Budgétaire – année 2016</w:t>
      </w:r>
    </w:p>
    <w:p w:rsidR="00641F6C" w:rsidRPr="00641F6C" w:rsidRDefault="00641F6C" w:rsidP="00641F6C">
      <w:pPr>
        <w:rPr>
          <w:sz w:val="22"/>
          <w:szCs w:val="22"/>
        </w:rPr>
      </w:pPr>
      <w:r w:rsidRPr="00641F6C">
        <w:rPr>
          <w:sz w:val="22"/>
          <w:szCs w:val="22"/>
        </w:rPr>
        <w:t xml:space="preserve"> Décisions prises en application des articles L2122 et L2122-23 du C.G.C.T.</w:t>
      </w:r>
    </w:p>
    <w:p w:rsidR="00641F6C" w:rsidRPr="00641F6C" w:rsidRDefault="00641F6C" w:rsidP="00641F6C">
      <w:pPr>
        <w:rPr>
          <w:sz w:val="22"/>
          <w:szCs w:val="22"/>
        </w:rPr>
      </w:pPr>
      <w:r w:rsidRPr="00641F6C">
        <w:rPr>
          <w:sz w:val="22"/>
          <w:szCs w:val="22"/>
        </w:rPr>
        <w:t xml:space="preserve"> Questions diverses</w:t>
      </w:r>
    </w:p>
    <w:p w:rsidR="00641F6C" w:rsidRPr="001E44CC" w:rsidRDefault="00641F6C" w:rsidP="00641F6C">
      <w:pPr>
        <w:rPr>
          <w:rFonts w:ascii="Comic Sans MS" w:hAnsi="Comic Sans MS"/>
        </w:rPr>
      </w:pPr>
    </w:p>
    <w:p w:rsidR="001F1F67" w:rsidRDefault="001F1F67" w:rsidP="001F1F67">
      <w:pPr>
        <w:rPr>
          <w:sz w:val="22"/>
          <w:szCs w:val="22"/>
        </w:rPr>
      </w:pPr>
    </w:p>
    <w:p w:rsidR="001F1F67" w:rsidRDefault="00D93CC5" w:rsidP="001F1F6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Point à</w:t>
      </w:r>
      <w:r w:rsidR="001F1F67" w:rsidRPr="002A4F26">
        <w:rPr>
          <w:b/>
          <w:sz w:val="22"/>
          <w:szCs w:val="22"/>
          <w:u w:val="single"/>
        </w:rPr>
        <w:t xml:space="preserve"> rajouter à l’ordre du jour</w:t>
      </w:r>
      <w:r w:rsidR="001F1F67">
        <w:rPr>
          <w:sz w:val="22"/>
          <w:szCs w:val="22"/>
        </w:rPr>
        <w:t xml:space="preserve"> : </w:t>
      </w:r>
    </w:p>
    <w:p w:rsidR="001F1F67" w:rsidRPr="00223AE2" w:rsidRDefault="001F1F67" w:rsidP="001F1F67">
      <w:pPr>
        <w:rPr>
          <w:sz w:val="22"/>
          <w:szCs w:val="22"/>
        </w:rPr>
      </w:pPr>
      <w:r>
        <w:rPr>
          <w:sz w:val="22"/>
          <w:szCs w:val="22"/>
        </w:rPr>
        <w:t>-DETR – équipement vidéo surveillance pour la commune,</w:t>
      </w:r>
    </w:p>
    <w:p w:rsidR="001F1F67" w:rsidRPr="002A4F26" w:rsidRDefault="001F1F67" w:rsidP="001F1F67">
      <w:pPr>
        <w:rPr>
          <w:sz w:val="22"/>
          <w:szCs w:val="22"/>
        </w:rPr>
      </w:pPr>
    </w:p>
    <w:p w:rsidR="001F1F67" w:rsidRDefault="00F944AB" w:rsidP="001F1F67">
      <w:pPr>
        <w:autoSpaceDE w:val="0"/>
        <w:autoSpaceDN w:val="0"/>
        <w:adjustRightInd w:val="0"/>
        <w:rPr>
          <w:b/>
          <w:bCs/>
          <w:iCs/>
        </w:rPr>
      </w:pPr>
      <w:r w:rsidRPr="00F944AB">
        <w:rPr>
          <w:sz w:val="22"/>
          <w:szCs w:val="22"/>
        </w:rPr>
        <w:t>1</w:t>
      </w:r>
      <w:r w:rsidRPr="00F944AB">
        <w:rPr>
          <w:sz w:val="22"/>
          <w:szCs w:val="22"/>
          <w:vertAlign w:val="superscript"/>
        </w:rPr>
        <w:t>er</w:t>
      </w:r>
      <w:r w:rsidRPr="00F944AB">
        <w:rPr>
          <w:sz w:val="22"/>
          <w:szCs w:val="22"/>
        </w:rPr>
        <w:t xml:space="preserve"> </w:t>
      </w:r>
      <w:r w:rsidR="001F1F67" w:rsidRPr="00F944AB">
        <w:rPr>
          <w:sz w:val="22"/>
          <w:szCs w:val="22"/>
        </w:rPr>
        <w:t xml:space="preserve"> délibération</w:t>
      </w:r>
      <w:r w:rsidR="001F1F67" w:rsidRPr="0082589F">
        <w:rPr>
          <w:sz w:val="22"/>
          <w:szCs w:val="22"/>
        </w:rPr>
        <w:t> :</w:t>
      </w:r>
      <w:r w:rsidR="001F1F67">
        <w:rPr>
          <w:sz w:val="22"/>
          <w:szCs w:val="22"/>
        </w:rPr>
        <w:t> </w:t>
      </w:r>
    </w:p>
    <w:p w:rsidR="00F944AB" w:rsidRDefault="00F944AB" w:rsidP="00F944AB">
      <w:pPr>
        <w:pStyle w:val="Corpsdetexte2"/>
        <w:tabs>
          <w:tab w:val="left" w:pos="4395"/>
        </w:tabs>
        <w:spacing w:line="240" w:lineRule="auto"/>
        <w:jc w:val="both"/>
        <w:rPr>
          <w:b/>
          <w:bCs/>
          <w:iCs/>
          <w:sz w:val="24"/>
          <w:u w:val="single"/>
        </w:rPr>
      </w:pPr>
      <w:r w:rsidRPr="00F944AB">
        <w:rPr>
          <w:bCs/>
          <w:iCs/>
          <w:sz w:val="24"/>
          <w:u w:val="single"/>
        </w:rPr>
        <w:t>Indemnités de Conseil pour Mme Anne-Marie MACCURY, Trésorier de Magny-en-Vexin</w:t>
      </w:r>
      <w:r>
        <w:rPr>
          <w:b/>
          <w:bCs/>
          <w:iCs/>
          <w:sz w:val="24"/>
          <w:u w:val="single"/>
        </w:rPr>
        <w:t>.</w:t>
      </w:r>
    </w:p>
    <w:p w:rsidR="00F944AB" w:rsidRDefault="00F944AB" w:rsidP="00F944AB">
      <w:pPr>
        <w:pStyle w:val="Corpsdetexte2"/>
        <w:tabs>
          <w:tab w:val="left" w:pos="4395"/>
        </w:tabs>
        <w:spacing w:line="240" w:lineRule="auto"/>
        <w:jc w:val="both"/>
        <w:rPr>
          <w:b/>
          <w:bCs/>
          <w:iCs/>
          <w:sz w:val="24"/>
          <w:u w:val="single"/>
        </w:rPr>
      </w:pPr>
    </w:p>
    <w:p w:rsidR="00F944AB" w:rsidRDefault="00F944AB" w:rsidP="00F944AB">
      <w:pPr>
        <w:rPr>
          <w:sz w:val="22"/>
          <w:szCs w:val="22"/>
        </w:rPr>
      </w:pPr>
      <w:r w:rsidRPr="00F944AB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F944AB" w:rsidRDefault="00F944AB" w:rsidP="00F944AB">
      <w:pPr>
        <w:rPr>
          <w:sz w:val="22"/>
          <w:szCs w:val="22"/>
        </w:rPr>
      </w:pPr>
      <w:r w:rsidRPr="00F944AB">
        <w:rPr>
          <w:b/>
          <w:sz w:val="22"/>
          <w:szCs w:val="22"/>
        </w:rPr>
        <w:t>VU</w:t>
      </w:r>
      <w:r w:rsidRPr="00AF57F4">
        <w:rPr>
          <w:sz w:val="22"/>
          <w:szCs w:val="22"/>
        </w:rPr>
        <w:t xml:space="preserve"> </w:t>
      </w:r>
      <w:r>
        <w:rPr>
          <w:sz w:val="22"/>
          <w:szCs w:val="22"/>
        </w:rPr>
        <w:t>la délibération en date du 26 septembre 2008 allouant une indemnité de conseil de 100% au Trésorier de Magny-en-Vexin pour la durée du mandat du Maire.</w:t>
      </w:r>
    </w:p>
    <w:p w:rsidR="00F944AB" w:rsidRDefault="00F944AB" w:rsidP="00F944AB">
      <w:pPr>
        <w:rPr>
          <w:sz w:val="22"/>
          <w:szCs w:val="22"/>
        </w:rPr>
      </w:pPr>
      <w:r w:rsidRPr="00F944AB">
        <w:rPr>
          <w:b/>
          <w:sz w:val="22"/>
          <w:szCs w:val="22"/>
        </w:rPr>
        <w:lastRenderedPageBreak/>
        <w:t>VU</w:t>
      </w:r>
      <w:r w:rsidRPr="00F944AB">
        <w:rPr>
          <w:sz w:val="22"/>
          <w:szCs w:val="22"/>
        </w:rPr>
        <w:t xml:space="preserve"> </w:t>
      </w:r>
      <w:r w:rsidRPr="00DE26AC">
        <w:rPr>
          <w:sz w:val="22"/>
          <w:szCs w:val="22"/>
        </w:rPr>
        <w:t>le cou</w:t>
      </w:r>
      <w:r>
        <w:rPr>
          <w:sz w:val="22"/>
          <w:szCs w:val="22"/>
        </w:rPr>
        <w:t xml:space="preserve">rrier de Mme MACCURY Anne-Marie, Trésorier de Magny-en-Vexin, en date du 21 octobre 2015 indiquant le montant de l’indemnité de conseil (montant global de </w:t>
      </w:r>
      <w:r w:rsidR="00537134">
        <w:rPr>
          <w:sz w:val="22"/>
          <w:szCs w:val="22"/>
        </w:rPr>
        <w:t>281.05</w:t>
      </w:r>
      <w:r>
        <w:rPr>
          <w:sz w:val="22"/>
          <w:szCs w:val="22"/>
        </w:rPr>
        <w:t xml:space="preserve"> € pour l’année 2015),</w:t>
      </w:r>
    </w:p>
    <w:p w:rsidR="00F944AB" w:rsidRPr="00C258E5" w:rsidRDefault="00F944AB" w:rsidP="00F944AB">
      <w:pPr>
        <w:rPr>
          <w:sz w:val="22"/>
          <w:szCs w:val="22"/>
        </w:rPr>
      </w:pPr>
    </w:p>
    <w:p w:rsidR="00F944AB" w:rsidRPr="00F944AB" w:rsidRDefault="00F944AB" w:rsidP="00F944AB">
      <w:pPr>
        <w:rPr>
          <w:sz w:val="22"/>
          <w:szCs w:val="22"/>
          <w:u w:val="single"/>
        </w:rPr>
      </w:pPr>
      <w:r w:rsidRPr="00F944AB">
        <w:rPr>
          <w:sz w:val="22"/>
          <w:szCs w:val="22"/>
          <w:u w:val="single"/>
        </w:rPr>
        <w:t xml:space="preserve">Après en avoir délibéré, le conseil municipal, </w:t>
      </w:r>
      <w:r w:rsidRPr="00F944AB">
        <w:rPr>
          <w:b/>
          <w:sz w:val="22"/>
          <w:szCs w:val="22"/>
          <w:u w:val="single"/>
        </w:rPr>
        <w:t>à l’unanimité</w:t>
      </w:r>
      <w:r w:rsidRPr="00F944AB">
        <w:rPr>
          <w:sz w:val="22"/>
          <w:szCs w:val="22"/>
          <w:u w:val="single"/>
        </w:rPr>
        <w:t> </w:t>
      </w:r>
    </w:p>
    <w:p w:rsidR="00F944AB" w:rsidRPr="00D82AB6" w:rsidRDefault="00F944AB" w:rsidP="00F944AB">
      <w:pPr>
        <w:rPr>
          <w:sz w:val="22"/>
          <w:szCs w:val="22"/>
        </w:rPr>
      </w:pPr>
    </w:p>
    <w:p w:rsidR="00F944AB" w:rsidRPr="00F944AB" w:rsidRDefault="00F944AB" w:rsidP="00F944AB">
      <w:pPr>
        <w:rPr>
          <w:sz w:val="22"/>
          <w:szCs w:val="22"/>
        </w:rPr>
      </w:pPr>
      <w:r w:rsidRPr="00F944AB">
        <w:rPr>
          <w:sz w:val="22"/>
          <w:szCs w:val="22"/>
        </w:rPr>
        <w:t xml:space="preserve">●    </w:t>
      </w:r>
      <w:r w:rsidRPr="00F944AB">
        <w:rPr>
          <w:b/>
          <w:sz w:val="22"/>
          <w:szCs w:val="22"/>
        </w:rPr>
        <w:t>DECIDE</w:t>
      </w:r>
      <w:r w:rsidRPr="00F944AB">
        <w:rPr>
          <w:sz w:val="22"/>
          <w:szCs w:val="22"/>
        </w:rPr>
        <w:t xml:space="preserve"> de régler 100% de l’indemnité de conseil à Mme Anne-Marie MACCURY, trésorier de Magny-en-Vexin.</w:t>
      </w:r>
    </w:p>
    <w:p w:rsidR="00F944AB" w:rsidRPr="00F944AB" w:rsidRDefault="00F944AB" w:rsidP="00F944AB">
      <w:pPr>
        <w:rPr>
          <w:sz w:val="22"/>
          <w:szCs w:val="22"/>
        </w:rPr>
      </w:pPr>
    </w:p>
    <w:p w:rsidR="00F944AB" w:rsidRPr="00F944AB" w:rsidRDefault="00F944AB" w:rsidP="00F944AB">
      <w:pPr>
        <w:rPr>
          <w:sz w:val="22"/>
          <w:szCs w:val="22"/>
        </w:rPr>
      </w:pPr>
      <w:r w:rsidRPr="00F944AB">
        <w:rPr>
          <w:sz w:val="22"/>
          <w:szCs w:val="22"/>
        </w:rPr>
        <w:t xml:space="preserve">●   Dit que la somme de </w:t>
      </w:r>
      <w:r w:rsidR="00537134">
        <w:rPr>
          <w:sz w:val="22"/>
          <w:szCs w:val="22"/>
        </w:rPr>
        <w:t>281.05</w:t>
      </w:r>
      <w:r w:rsidRPr="00F944AB">
        <w:rPr>
          <w:sz w:val="22"/>
          <w:szCs w:val="22"/>
        </w:rPr>
        <w:t xml:space="preserve"> € est prévue au budget primitif 2016 (article 6225).</w:t>
      </w:r>
    </w:p>
    <w:p w:rsidR="00F944AB" w:rsidRPr="00F944AB" w:rsidRDefault="00F944AB" w:rsidP="00F944AB">
      <w:pPr>
        <w:rPr>
          <w:sz w:val="22"/>
          <w:szCs w:val="22"/>
        </w:rPr>
      </w:pPr>
    </w:p>
    <w:p w:rsidR="00243F00" w:rsidRDefault="00F944AB">
      <w:pPr>
        <w:rPr>
          <w:sz w:val="22"/>
          <w:szCs w:val="22"/>
        </w:rPr>
      </w:pPr>
      <w:r w:rsidRPr="00F944AB">
        <w:rPr>
          <w:sz w:val="22"/>
          <w:szCs w:val="22"/>
        </w:rPr>
        <w:t>2</w:t>
      </w:r>
      <w:r w:rsidRPr="00F944AB">
        <w:rPr>
          <w:sz w:val="22"/>
          <w:szCs w:val="22"/>
          <w:vertAlign w:val="superscript"/>
        </w:rPr>
        <w:t>ème</w:t>
      </w:r>
      <w:r w:rsidRPr="00F944AB">
        <w:rPr>
          <w:sz w:val="22"/>
          <w:szCs w:val="22"/>
        </w:rPr>
        <w:t xml:space="preserve">  délibération </w:t>
      </w:r>
    </w:p>
    <w:p w:rsidR="00F944AB" w:rsidRDefault="004752C8">
      <w:pPr>
        <w:rPr>
          <w:bCs/>
          <w:iCs/>
          <w:sz w:val="24"/>
          <w:u w:val="single"/>
        </w:rPr>
      </w:pPr>
      <w:r w:rsidRPr="004752C8">
        <w:rPr>
          <w:bCs/>
          <w:iCs/>
          <w:sz w:val="24"/>
          <w:u w:val="single"/>
        </w:rPr>
        <w:t>Projet de modification simplifiée du Parc</w:t>
      </w:r>
    </w:p>
    <w:p w:rsidR="004752C8" w:rsidRDefault="004752C8">
      <w:pPr>
        <w:rPr>
          <w:bCs/>
          <w:iCs/>
          <w:sz w:val="24"/>
          <w:u w:val="single"/>
        </w:rPr>
      </w:pP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b/>
          <w:sz w:val="22"/>
          <w:szCs w:val="22"/>
        </w:rPr>
        <w:t>VU</w:t>
      </w:r>
      <w:r w:rsidRPr="004752C8">
        <w:rPr>
          <w:sz w:val="22"/>
          <w:szCs w:val="22"/>
        </w:rPr>
        <w:t xml:space="preserve"> la loi n°82-213 du 2 mars 1982 modifiée, relative aux droits et libertés des communes des départements et des régions ;</w:t>
      </w: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b/>
          <w:sz w:val="22"/>
          <w:szCs w:val="22"/>
        </w:rPr>
        <w:t>VU</w:t>
      </w:r>
      <w:r w:rsidRPr="004752C8">
        <w:rPr>
          <w:sz w:val="22"/>
          <w:szCs w:val="22"/>
        </w:rPr>
        <w:t xml:space="preserve"> la loi d’orientation n°92-125 du 6 février 1992 relative à l’administration, territoriale de la république ; </w:t>
      </w: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b/>
          <w:sz w:val="22"/>
          <w:szCs w:val="22"/>
        </w:rPr>
        <w:t>VU</w:t>
      </w:r>
      <w:r w:rsidRPr="004752C8">
        <w:rPr>
          <w:sz w:val="22"/>
          <w:szCs w:val="22"/>
        </w:rPr>
        <w:t xml:space="preserve"> le Code Général des Collectivités Territoriales ;</w:t>
      </w: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b/>
          <w:sz w:val="22"/>
          <w:szCs w:val="22"/>
        </w:rPr>
        <w:t>VU</w:t>
      </w:r>
      <w:r w:rsidRPr="004752C8">
        <w:rPr>
          <w:sz w:val="22"/>
          <w:szCs w:val="22"/>
        </w:rPr>
        <w:t xml:space="preserve"> la charte du Parc naturel régional du Vexin français ;</w:t>
      </w: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b/>
          <w:sz w:val="22"/>
          <w:szCs w:val="22"/>
        </w:rPr>
        <w:t>VU</w:t>
      </w:r>
      <w:r w:rsidRPr="004752C8">
        <w:rPr>
          <w:sz w:val="22"/>
          <w:szCs w:val="22"/>
        </w:rPr>
        <w:t xml:space="preserve"> les statuts et le règlement intérieur du Syndicat Mixte d’Aménagement et de Gestion du Parc naturel régional du Vexin français ;</w:t>
      </w: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b/>
          <w:sz w:val="22"/>
          <w:szCs w:val="22"/>
        </w:rPr>
        <w:t>VU</w:t>
      </w:r>
      <w:r w:rsidRPr="004752C8">
        <w:rPr>
          <w:sz w:val="22"/>
          <w:szCs w:val="22"/>
        </w:rPr>
        <w:t xml:space="preserve"> l’avis favorable du Bureau du 2 novembre 2015 ;</w:t>
      </w: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b/>
          <w:sz w:val="22"/>
          <w:szCs w:val="22"/>
        </w:rPr>
        <w:t>VU</w:t>
      </w:r>
      <w:r w:rsidRPr="004752C8">
        <w:rPr>
          <w:sz w:val="22"/>
          <w:szCs w:val="22"/>
        </w:rPr>
        <w:t xml:space="preserve"> l’avis favorable de la commission permanente ; </w:t>
      </w: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b/>
          <w:sz w:val="22"/>
          <w:szCs w:val="22"/>
        </w:rPr>
        <w:t>VU</w:t>
      </w:r>
      <w:r w:rsidRPr="004752C8">
        <w:rPr>
          <w:sz w:val="22"/>
          <w:szCs w:val="22"/>
        </w:rPr>
        <w:t xml:space="preserve"> l’avis favorable de la Commission Fonctionnement du Parc et Finances ;</w:t>
      </w: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b/>
          <w:sz w:val="22"/>
          <w:szCs w:val="22"/>
        </w:rPr>
        <w:t>VU</w:t>
      </w:r>
      <w:r w:rsidRPr="004752C8">
        <w:rPr>
          <w:sz w:val="22"/>
          <w:szCs w:val="22"/>
        </w:rPr>
        <w:t xml:space="preserve"> la modification des statuts approuvées le 25 juin 2007 par le comité syndical</w:t>
      </w: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b/>
          <w:sz w:val="22"/>
          <w:szCs w:val="22"/>
        </w:rPr>
        <w:t>VU</w:t>
      </w:r>
      <w:r w:rsidRPr="004752C8">
        <w:rPr>
          <w:sz w:val="22"/>
          <w:szCs w:val="22"/>
        </w:rPr>
        <w:t xml:space="preserve"> le décret du 30 juillet 2008 qui classe le Parc naturel régional du Vexin français ;</w:t>
      </w:r>
    </w:p>
    <w:p w:rsidR="004752C8" w:rsidRPr="004752C8" w:rsidRDefault="004752C8" w:rsidP="004752C8">
      <w:pPr>
        <w:rPr>
          <w:sz w:val="22"/>
          <w:szCs w:val="22"/>
        </w:rPr>
      </w:pP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b/>
          <w:sz w:val="22"/>
          <w:szCs w:val="22"/>
        </w:rPr>
        <w:t>CONSIDERANT</w:t>
      </w:r>
      <w:r w:rsidRPr="004752C8">
        <w:rPr>
          <w:sz w:val="22"/>
          <w:szCs w:val="22"/>
        </w:rPr>
        <w:t xml:space="preserve"> la nécessité de modifier les articles1-2-3-4-5-6-9 des statuts en raison de la réorganisation territoriale, du rôle croissant des EPCI, Communautés de communes, d’agglomération et urbaines, de la possibilité d’associer des communes du territoire qui n’avaient</w:t>
      </w:r>
      <w:r w:rsidR="00D93CC5">
        <w:rPr>
          <w:sz w:val="22"/>
          <w:szCs w:val="22"/>
        </w:rPr>
        <w:t xml:space="preserve"> pas</w:t>
      </w:r>
      <w:r w:rsidRPr="004752C8">
        <w:rPr>
          <w:sz w:val="22"/>
          <w:szCs w:val="22"/>
        </w:rPr>
        <w:t xml:space="preserve"> souhaité adhérer au parc, de prévoir les différents cas de vacance de poste des membres du Bureau, d’éviter la r</w:t>
      </w:r>
      <w:r w:rsidR="00966552">
        <w:rPr>
          <w:sz w:val="22"/>
          <w:szCs w:val="22"/>
        </w:rPr>
        <w:t>épétition des élections au sein</w:t>
      </w:r>
      <w:r w:rsidRPr="004752C8">
        <w:rPr>
          <w:sz w:val="22"/>
          <w:szCs w:val="22"/>
        </w:rPr>
        <w:t xml:space="preserve"> du bureau et d’attribuer au comité le soin de fixer chaque année le montant des cotisations à la charge des EPCI du Parc ;</w:t>
      </w: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sz w:val="22"/>
          <w:szCs w:val="22"/>
        </w:rPr>
        <w:t xml:space="preserve"> </w:t>
      </w:r>
    </w:p>
    <w:p w:rsidR="004752C8" w:rsidRPr="004752C8" w:rsidRDefault="004752C8" w:rsidP="004752C8">
      <w:pPr>
        <w:rPr>
          <w:sz w:val="22"/>
          <w:szCs w:val="22"/>
        </w:rPr>
      </w:pPr>
      <w:r w:rsidRPr="004752C8">
        <w:rPr>
          <w:sz w:val="22"/>
          <w:szCs w:val="22"/>
        </w:rPr>
        <w:t>Sous réserve de l’avis favorable de la Sous-préfecture ;</w:t>
      </w:r>
    </w:p>
    <w:p w:rsidR="004752C8" w:rsidRDefault="004752C8" w:rsidP="004752C8">
      <w:pPr>
        <w:rPr>
          <w:sz w:val="22"/>
          <w:szCs w:val="22"/>
        </w:rPr>
      </w:pPr>
      <w:r w:rsidRPr="004752C8">
        <w:rPr>
          <w:sz w:val="22"/>
          <w:szCs w:val="22"/>
        </w:rPr>
        <w:t>Sur le rapport de Bruno CAFFIN</w:t>
      </w:r>
    </w:p>
    <w:p w:rsidR="004752C8" w:rsidRPr="004752C8" w:rsidRDefault="004752C8" w:rsidP="004752C8">
      <w:pPr>
        <w:rPr>
          <w:sz w:val="22"/>
          <w:szCs w:val="22"/>
        </w:rPr>
      </w:pPr>
    </w:p>
    <w:p w:rsidR="004752C8" w:rsidRDefault="004752C8" w:rsidP="004752C8">
      <w:pPr>
        <w:rPr>
          <w:sz w:val="22"/>
          <w:szCs w:val="22"/>
          <w:u w:val="single"/>
        </w:rPr>
      </w:pPr>
      <w:r w:rsidRPr="00F944AB">
        <w:rPr>
          <w:sz w:val="22"/>
          <w:szCs w:val="22"/>
          <w:u w:val="single"/>
        </w:rPr>
        <w:t xml:space="preserve">Après en avoir délibéré, le conseil municipal, </w:t>
      </w:r>
      <w:r w:rsidRPr="00F944AB">
        <w:rPr>
          <w:b/>
          <w:sz w:val="22"/>
          <w:szCs w:val="22"/>
          <w:u w:val="single"/>
        </w:rPr>
        <w:t>à l’unanimité</w:t>
      </w:r>
      <w:r w:rsidRPr="00F944AB">
        <w:rPr>
          <w:sz w:val="22"/>
          <w:szCs w:val="22"/>
          <w:u w:val="single"/>
        </w:rPr>
        <w:t> </w:t>
      </w:r>
    </w:p>
    <w:p w:rsidR="004752C8" w:rsidRPr="00F944AB" w:rsidRDefault="004752C8" w:rsidP="004752C8">
      <w:pPr>
        <w:rPr>
          <w:sz w:val="22"/>
          <w:szCs w:val="22"/>
          <w:u w:val="single"/>
        </w:rPr>
      </w:pPr>
    </w:p>
    <w:p w:rsidR="004752C8" w:rsidRPr="004752C8" w:rsidRDefault="004752C8" w:rsidP="004752C8">
      <w:pPr>
        <w:tabs>
          <w:tab w:val="left" w:pos="4253"/>
          <w:tab w:val="left" w:pos="6480"/>
        </w:tabs>
        <w:rPr>
          <w:sz w:val="22"/>
          <w:szCs w:val="22"/>
        </w:rPr>
      </w:pPr>
      <w:r w:rsidRPr="004752C8">
        <w:rPr>
          <w:b/>
          <w:sz w:val="22"/>
          <w:szCs w:val="22"/>
        </w:rPr>
        <w:t xml:space="preserve">●    VALIDE </w:t>
      </w:r>
      <w:r w:rsidRPr="004752C8">
        <w:rPr>
          <w:sz w:val="22"/>
          <w:szCs w:val="22"/>
        </w:rPr>
        <w:t xml:space="preserve">les modifications apportées aux Statuts du Parc, </w:t>
      </w:r>
    </w:p>
    <w:p w:rsidR="004752C8" w:rsidRDefault="004752C8" w:rsidP="004752C8">
      <w:pPr>
        <w:tabs>
          <w:tab w:val="left" w:pos="4253"/>
          <w:tab w:val="left" w:pos="6480"/>
        </w:tabs>
        <w:rPr>
          <w:sz w:val="22"/>
          <w:szCs w:val="22"/>
        </w:rPr>
      </w:pPr>
    </w:p>
    <w:p w:rsidR="00C66BCF" w:rsidRDefault="00C66BCF" w:rsidP="004752C8">
      <w:pPr>
        <w:tabs>
          <w:tab w:val="left" w:pos="4253"/>
          <w:tab w:val="left" w:pos="6480"/>
        </w:tabs>
        <w:rPr>
          <w:sz w:val="22"/>
          <w:szCs w:val="22"/>
        </w:rPr>
      </w:pPr>
    </w:p>
    <w:p w:rsidR="00C66BCF" w:rsidRDefault="00C66BCF" w:rsidP="00C66BC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944AB">
        <w:rPr>
          <w:sz w:val="22"/>
          <w:szCs w:val="22"/>
          <w:vertAlign w:val="superscript"/>
        </w:rPr>
        <w:t>ème</w:t>
      </w:r>
      <w:r w:rsidRPr="00F944AB">
        <w:rPr>
          <w:sz w:val="22"/>
          <w:szCs w:val="22"/>
        </w:rPr>
        <w:t xml:space="preserve">  délibération </w:t>
      </w:r>
    </w:p>
    <w:p w:rsidR="004752C8" w:rsidRDefault="00C66BCF">
      <w:pPr>
        <w:rPr>
          <w:b/>
          <w:bCs/>
          <w:iCs/>
          <w:sz w:val="24"/>
        </w:rPr>
      </w:pPr>
      <w:r>
        <w:rPr>
          <w:b/>
          <w:bCs/>
          <w:iCs/>
          <w:sz w:val="24"/>
        </w:rPr>
        <w:t>Convention de servitude ERDF</w:t>
      </w:r>
    </w:p>
    <w:p w:rsidR="00C66BCF" w:rsidRDefault="00C66BCF">
      <w:pPr>
        <w:rPr>
          <w:b/>
          <w:bCs/>
          <w:iCs/>
          <w:sz w:val="24"/>
        </w:rPr>
      </w:pPr>
    </w:p>
    <w:p w:rsidR="00C66BCF" w:rsidRPr="00C66BCF" w:rsidRDefault="00C66BCF" w:rsidP="00C66BCF">
      <w:pPr>
        <w:rPr>
          <w:sz w:val="22"/>
          <w:szCs w:val="22"/>
        </w:rPr>
      </w:pPr>
      <w:r w:rsidRPr="00C66BCF">
        <w:rPr>
          <w:b/>
          <w:sz w:val="22"/>
          <w:szCs w:val="22"/>
        </w:rPr>
        <w:t>VU</w:t>
      </w:r>
      <w:r w:rsidRPr="00C66BCF">
        <w:rPr>
          <w:sz w:val="22"/>
          <w:szCs w:val="22"/>
        </w:rPr>
        <w:t xml:space="preserve"> le Code Général des Collectivités Territoriales</w:t>
      </w:r>
    </w:p>
    <w:p w:rsidR="00C66BCF" w:rsidRPr="00C66BCF" w:rsidRDefault="00C66BCF" w:rsidP="00C66BCF">
      <w:pPr>
        <w:rPr>
          <w:sz w:val="22"/>
          <w:szCs w:val="22"/>
        </w:rPr>
      </w:pPr>
      <w:r w:rsidRPr="00C66BCF">
        <w:rPr>
          <w:b/>
          <w:sz w:val="22"/>
          <w:szCs w:val="22"/>
        </w:rPr>
        <w:t xml:space="preserve">CONSIDERANT </w:t>
      </w:r>
      <w:r w:rsidRPr="00C66BCF">
        <w:rPr>
          <w:sz w:val="22"/>
          <w:szCs w:val="22"/>
        </w:rPr>
        <w:t>que</w:t>
      </w:r>
      <w:r w:rsidRPr="00C66BCF">
        <w:rPr>
          <w:b/>
          <w:sz w:val="22"/>
          <w:szCs w:val="22"/>
        </w:rPr>
        <w:t xml:space="preserve"> </w:t>
      </w:r>
      <w:r w:rsidRPr="00C66BCF">
        <w:rPr>
          <w:sz w:val="22"/>
          <w:szCs w:val="22"/>
        </w:rPr>
        <w:t>La Société ELECTRICITE RESEAU DISTRIBUTION France (</w:t>
      </w:r>
      <w:proofErr w:type="spellStart"/>
      <w:r w:rsidRPr="00C66BCF">
        <w:rPr>
          <w:sz w:val="22"/>
          <w:szCs w:val="22"/>
        </w:rPr>
        <w:t>ErDF</w:t>
      </w:r>
      <w:proofErr w:type="spellEnd"/>
      <w:r w:rsidRPr="00C66BCF">
        <w:rPr>
          <w:sz w:val="22"/>
          <w:szCs w:val="22"/>
        </w:rPr>
        <w:t>) souhaite poser un poste de transformation AC3M LES BRUYERES et tous ses accessoires, sur la parcelle située à MAUDETOUR EN VEXIN, dans le département du VAL D’OISE cadastrée section Y, numéro 135.</w:t>
      </w:r>
    </w:p>
    <w:p w:rsidR="00C66BCF" w:rsidRPr="00C66BCF" w:rsidRDefault="00C66BCF" w:rsidP="00C66BCF">
      <w:pPr>
        <w:rPr>
          <w:sz w:val="22"/>
          <w:szCs w:val="22"/>
        </w:rPr>
      </w:pPr>
      <w:r w:rsidRPr="00C66BCF">
        <w:rPr>
          <w:sz w:val="22"/>
          <w:szCs w:val="22"/>
        </w:rPr>
        <w:t xml:space="preserve"> Cette partielle appartenant actuellement à la ville de MAUDETOUR EN VEXIN, </w:t>
      </w:r>
      <w:proofErr w:type="spellStart"/>
      <w:r w:rsidRPr="00C66BCF">
        <w:rPr>
          <w:sz w:val="22"/>
          <w:szCs w:val="22"/>
        </w:rPr>
        <w:t>ErDF</w:t>
      </w:r>
      <w:proofErr w:type="spellEnd"/>
      <w:r w:rsidRPr="00C66BCF">
        <w:rPr>
          <w:sz w:val="22"/>
          <w:szCs w:val="22"/>
        </w:rPr>
        <w:t xml:space="preserve"> sollicite celle-ci pour la publication d’un acte de servitude.</w:t>
      </w:r>
    </w:p>
    <w:p w:rsidR="00C66BCF" w:rsidRPr="00C66BCF" w:rsidRDefault="00C66BCF" w:rsidP="00C66BCF">
      <w:pPr>
        <w:rPr>
          <w:sz w:val="22"/>
          <w:szCs w:val="22"/>
        </w:rPr>
      </w:pPr>
    </w:p>
    <w:p w:rsidR="00C66BCF" w:rsidRPr="00C66BCF" w:rsidRDefault="00C66BCF" w:rsidP="00C66BCF">
      <w:pPr>
        <w:rPr>
          <w:sz w:val="22"/>
          <w:szCs w:val="22"/>
        </w:rPr>
      </w:pPr>
      <w:r w:rsidRPr="00C66BCF">
        <w:rPr>
          <w:sz w:val="22"/>
          <w:szCs w:val="22"/>
        </w:rPr>
        <w:lastRenderedPageBreak/>
        <w:t>Les frais liés à cette opération seront à la charge d’</w:t>
      </w:r>
      <w:proofErr w:type="spellStart"/>
      <w:r w:rsidRPr="00C66BCF">
        <w:rPr>
          <w:sz w:val="22"/>
          <w:szCs w:val="22"/>
        </w:rPr>
        <w:t>ErDF</w:t>
      </w:r>
      <w:proofErr w:type="spellEnd"/>
      <w:r w:rsidRPr="00C66BCF">
        <w:rPr>
          <w:sz w:val="22"/>
          <w:szCs w:val="22"/>
        </w:rPr>
        <w:t>,</w:t>
      </w:r>
    </w:p>
    <w:p w:rsidR="00C66BCF" w:rsidRDefault="00C66BCF" w:rsidP="00C66BCF"/>
    <w:p w:rsidR="00C66BCF" w:rsidRDefault="00C66BCF" w:rsidP="00C66BCF">
      <w:pPr>
        <w:rPr>
          <w:sz w:val="22"/>
          <w:szCs w:val="22"/>
          <w:u w:val="single"/>
        </w:rPr>
      </w:pPr>
      <w:r w:rsidRPr="00F944AB">
        <w:rPr>
          <w:sz w:val="22"/>
          <w:szCs w:val="22"/>
          <w:u w:val="single"/>
        </w:rPr>
        <w:t xml:space="preserve">Après en avoir délibéré, le conseil municipal, </w:t>
      </w:r>
      <w:r w:rsidRPr="00F944AB">
        <w:rPr>
          <w:b/>
          <w:sz w:val="22"/>
          <w:szCs w:val="22"/>
          <w:u w:val="single"/>
        </w:rPr>
        <w:t>à l’unanimité</w:t>
      </w:r>
      <w:r w:rsidRPr="00F944AB">
        <w:rPr>
          <w:sz w:val="22"/>
          <w:szCs w:val="22"/>
          <w:u w:val="single"/>
        </w:rPr>
        <w:t> </w:t>
      </w:r>
    </w:p>
    <w:p w:rsidR="00C66BCF" w:rsidRDefault="00C66BCF" w:rsidP="00C66BCF"/>
    <w:p w:rsidR="00C66BCF" w:rsidRDefault="00C66BCF" w:rsidP="00C66BCF"/>
    <w:p w:rsidR="00C66BCF" w:rsidRDefault="00C66BCF" w:rsidP="00C66BCF"/>
    <w:p w:rsidR="00C66BCF" w:rsidRPr="00C66BCF" w:rsidRDefault="00C66BCF" w:rsidP="00C66BCF">
      <w:pPr>
        <w:rPr>
          <w:b/>
          <w:sz w:val="22"/>
          <w:szCs w:val="22"/>
        </w:rPr>
      </w:pPr>
      <w:r w:rsidRPr="00C66BCF">
        <w:rPr>
          <w:b/>
          <w:sz w:val="22"/>
          <w:szCs w:val="22"/>
        </w:rPr>
        <w:t>DECIDE</w:t>
      </w:r>
    </w:p>
    <w:p w:rsidR="00C66BCF" w:rsidRPr="00C66BCF" w:rsidRDefault="00C66BCF" w:rsidP="00C66BC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C66BCF">
        <w:rPr>
          <w:sz w:val="22"/>
          <w:szCs w:val="22"/>
        </w:rPr>
        <w:t>D’approuver les dispositions qui précédent ;</w:t>
      </w:r>
    </w:p>
    <w:p w:rsidR="00C66BCF" w:rsidRDefault="00C66BCF" w:rsidP="00C66BCF">
      <w:pPr>
        <w:pStyle w:val="Paragraphedeliste"/>
        <w:numPr>
          <w:ilvl w:val="0"/>
          <w:numId w:val="1"/>
        </w:numPr>
      </w:pPr>
      <w:r w:rsidRPr="00C66BCF">
        <w:rPr>
          <w:sz w:val="22"/>
          <w:szCs w:val="22"/>
        </w:rPr>
        <w:t>D’autoriser le Maire, ou son représentant, à signer tous les documents à intervenir permettant leur mise en œuvre, et notamment l’acte de servitude</w:t>
      </w:r>
      <w:r>
        <w:t>.</w:t>
      </w:r>
    </w:p>
    <w:p w:rsidR="00C66BCF" w:rsidRDefault="00C66BCF">
      <w:pPr>
        <w:rPr>
          <w:u w:val="single"/>
        </w:rPr>
      </w:pPr>
    </w:p>
    <w:p w:rsidR="00643146" w:rsidRDefault="00643146">
      <w:pPr>
        <w:rPr>
          <w:u w:val="single"/>
        </w:rPr>
      </w:pPr>
    </w:p>
    <w:p w:rsidR="00643146" w:rsidRDefault="00643146" w:rsidP="0064314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944AB">
        <w:rPr>
          <w:sz w:val="22"/>
          <w:szCs w:val="22"/>
          <w:vertAlign w:val="superscript"/>
        </w:rPr>
        <w:t>ème</w:t>
      </w:r>
      <w:r w:rsidRPr="00F944AB">
        <w:rPr>
          <w:sz w:val="22"/>
          <w:szCs w:val="22"/>
        </w:rPr>
        <w:t xml:space="preserve">  délibération </w:t>
      </w:r>
    </w:p>
    <w:p w:rsidR="00FC3655" w:rsidRDefault="00FC3655" w:rsidP="00FC3655">
      <w:pPr>
        <w:pStyle w:val="Corpsdetexte2"/>
        <w:tabs>
          <w:tab w:val="left" w:pos="4395"/>
        </w:tabs>
        <w:jc w:val="both"/>
        <w:rPr>
          <w:b/>
          <w:bCs/>
          <w:iCs/>
          <w:sz w:val="24"/>
        </w:rPr>
      </w:pPr>
      <w:r w:rsidRPr="00A60382">
        <w:rPr>
          <w:b/>
          <w:bCs/>
          <w:iCs/>
          <w:sz w:val="24"/>
        </w:rPr>
        <w:t>Renouvellement Poste d’adjoint technique de 2</w:t>
      </w:r>
      <w:r w:rsidRPr="00A60382">
        <w:rPr>
          <w:b/>
          <w:bCs/>
          <w:iCs/>
          <w:sz w:val="24"/>
          <w:vertAlign w:val="superscript"/>
        </w:rPr>
        <w:t>ème</w:t>
      </w:r>
      <w:r w:rsidRPr="00A60382">
        <w:rPr>
          <w:b/>
          <w:bCs/>
          <w:iCs/>
          <w:sz w:val="24"/>
        </w:rPr>
        <w:t xml:space="preserve"> classe</w:t>
      </w:r>
    </w:p>
    <w:p w:rsidR="00FC3655" w:rsidRPr="00FC3655" w:rsidRDefault="00FC3655" w:rsidP="00FC3655">
      <w:pPr>
        <w:ind w:left="360"/>
        <w:rPr>
          <w:sz w:val="22"/>
          <w:szCs w:val="22"/>
        </w:rPr>
      </w:pPr>
      <w:r w:rsidRPr="00FC3655">
        <w:rPr>
          <w:sz w:val="22"/>
          <w:szCs w:val="22"/>
        </w:rPr>
        <w:t>Monsieur le Maire expose que le contrat de l’emploi d’adjoint technique de 2ème classe (agent d’entretien polyvalent) arrive à son terme le 16 avril 2016, et qu’il convient de notifier l’intention de la commune de le renouveler ou non.</w:t>
      </w:r>
    </w:p>
    <w:p w:rsidR="00FC3655" w:rsidRPr="00FC3655" w:rsidRDefault="00FC3655" w:rsidP="00FC3655">
      <w:pPr>
        <w:ind w:left="360"/>
        <w:rPr>
          <w:sz w:val="22"/>
          <w:szCs w:val="22"/>
        </w:rPr>
      </w:pPr>
    </w:p>
    <w:p w:rsidR="00FC3655" w:rsidRDefault="00FC3655" w:rsidP="00FC3655">
      <w:pPr>
        <w:rPr>
          <w:sz w:val="22"/>
          <w:szCs w:val="22"/>
          <w:u w:val="single"/>
        </w:rPr>
      </w:pPr>
      <w:r w:rsidRPr="00F944AB">
        <w:rPr>
          <w:sz w:val="22"/>
          <w:szCs w:val="22"/>
          <w:u w:val="single"/>
        </w:rPr>
        <w:t xml:space="preserve">Après en avoir délibéré, le conseil municipal, </w:t>
      </w:r>
      <w:r w:rsidRPr="00F944AB">
        <w:rPr>
          <w:b/>
          <w:sz w:val="22"/>
          <w:szCs w:val="22"/>
          <w:u w:val="single"/>
        </w:rPr>
        <w:t>à l’unanimité</w:t>
      </w:r>
      <w:r w:rsidRPr="00F944AB">
        <w:rPr>
          <w:sz w:val="22"/>
          <w:szCs w:val="22"/>
          <w:u w:val="single"/>
        </w:rPr>
        <w:t> </w:t>
      </w:r>
    </w:p>
    <w:p w:rsidR="00FC3655" w:rsidRDefault="00FC3655" w:rsidP="00FC3655"/>
    <w:p w:rsidR="00FC3655" w:rsidRDefault="00FC3655" w:rsidP="00FC3655"/>
    <w:p w:rsidR="00FC3655" w:rsidRPr="00FC3655" w:rsidRDefault="00FC3655" w:rsidP="00FC3655">
      <w:pPr>
        <w:ind w:left="360"/>
        <w:rPr>
          <w:sz w:val="22"/>
          <w:szCs w:val="22"/>
        </w:rPr>
      </w:pPr>
      <w:r w:rsidRPr="00FC3655">
        <w:rPr>
          <w:sz w:val="22"/>
          <w:szCs w:val="22"/>
        </w:rPr>
        <w:t>Autorise Monsieur le Maire à renouveler le contrat de travail à durée déterminée entre la commune et l’agent d’entretien pour une durée de 1an, à raison de 7 heures hebdomadaire</w:t>
      </w:r>
      <w:r w:rsidR="00BA2B44">
        <w:rPr>
          <w:sz w:val="22"/>
          <w:szCs w:val="22"/>
        </w:rPr>
        <w:t>s</w:t>
      </w:r>
      <w:r w:rsidRPr="00FC3655">
        <w:rPr>
          <w:sz w:val="22"/>
          <w:szCs w:val="22"/>
        </w:rPr>
        <w:t>, et de rémunérer cet emploi sur la base de l’indice brut 340, majoré 321.</w:t>
      </w:r>
    </w:p>
    <w:p w:rsidR="00FC3655" w:rsidRPr="00FC3655" w:rsidRDefault="00FC3655" w:rsidP="00FC3655">
      <w:pPr>
        <w:ind w:left="360"/>
        <w:rPr>
          <w:sz w:val="22"/>
          <w:szCs w:val="22"/>
        </w:rPr>
      </w:pPr>
    </w:p>
    <w:p w:rsidR="00FC3655" w:rsidRPr="00FC3655" w:rsidRDefault="00FC3655" w:rsidP="00FC3655">
      <w:pPr>
        <w:ind w:left="360"/>
        <w:rPr>
          <w:sz w:val="22"/>
          <w:szCs w:val="22"/>
        </w:rPr>
      </w:pPr>
      <w:r w:rsidRPr="00FC3655">
        <w:rPr>
          <w:sz w:val="22"/>
          <w:szCs w:val="22"/>
        </w:rPr>
        <w:t>Monsieur le Maire est autorisé à établir et à signer le contrat de travail à durée déterminée</w:t>
      </w:r>
    </w:p>
    <w:p w:rsidR="00FC3655" w:rsidRDefault="00FC3655" w:rsidP="00FC3655">
      <w:pPr>
        <w:pStyle w:val="Corpsdetexte"/>
        <w:tabs>
          <w:tab w:val="left" w:pos="4395"/>
        </w:tabs>
        <w:rPr>
          <w:sz w:val="22"/>
          <w:szCs w:val="22"/>
        </w:rPr>
      </w:pPr>
    </w:p>
    <w:p w:rsidR="00FC3655" w:rsidRDefault="00FC3655" w:rsidP="00FC365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F944AB">
        <w:rPr>
          <w:sz w:val="22"/>
          <w:szCs w:val="22"/>
          <w:vertAlign w:val="superscript"/>
        </w:rPr>
        <w:t>ème</w:t>
      </w:r>
      <w:r w:rsidRPr="00F944AB">
        <w:rPr>
          <w:sz w:val="22"/>
          <w:szCs w:val="22"/>
        </w:rPr>
        <w:t xml:space="preserve">  délibération </w:t>
      </w:r>
    </w:p>
    <w:p w:rsidR="00FC3655" w:rsidRDefault="00FC3655" w:rsidP="00FC3655">
      <w:pPr>
        <w:pStyle w:val="Corpsdetexte2"/>
        <w:spacing w:line="240" w:lineRule="auto"/>
        <w:rPr>
          <w:rFonts w:ascii="Comic Sans MS" w:hAnsi="Comic Sans MS"/>
          <w:b/>
          <w:bCs/>
          <w:i/>
          <w:iCs/>
          <w:sz w:val="24"/>
        </w:rPr>
      </w:pPr>
      <w:r w:rsidRPr="00050EF4">
        <w:rPr>
          <w:b/>
          <w:bCs/>
          <w:iCs/>
          <w:sz w:val="24"/>
        </w:rPr>
        <w:t>INSEE : r</w:t>
      </w:r>
      <w:r>
        <w:rPr>
          <w:b/>
          <w:bCs/>
          <w:iCs/>
          <w:sz w:val="24"/>
        </w:rPr>
        <w:t>ecensement de la population 2016</w:t>
      </w:r>
      <w:r w:rsidRPr="00050EF4">
        <w:rPr>
          <w:b/>
          <w:bCs/>
          <w:iCs/>
          <w:sz w:val="24"/>
        </w:rPr>
        <w:t xml:space="preserve"> – Dotation forfaitaire pour l’agent recenseur</w:t>
      </w:r>
    </w:p>
    <w:p w:rsidR="00FC3655" w:rsidRPr="00FC3655" w:rsidRDefault="00FC3655" w:rsidP="00FC3655">
      <w:pPr>
        <w:pStyle w:val="Corpsdetexte"/>
        <w:rPr>
          <w:rFonts w:ascii="Times New Roman" w:hAnsi="Times New Roman"/>
          <w:sz w:val="22"/>
          <w:szCs w:val="22"/>
        </w:rPr>
      </w:pPr>
      <w:r w:rsidRPr="00FC3655">
        <w:rPr>
          <w:rFonts w:ascii="Times New Roman" w:hAnsi="Times New Roman"/>
          <w:b/>
          <w:sz w:val="22"/>
          <w:szCs w:val="22"/>
        </w:rPr>
        <w:t>VU</w:t>
      </w:r>
      <w:r w:rsidRPr="00FC3655">
        <w:rPr>
          <w:rFonts w:ascii="Times New Roman" w:hAnsi="Times New Roman"/>
          <w:sz w:val="22"/>
          <w:szCs w:val="22"/>
        </w:rPr>
        <w:t xml:space="preserve"> le Code Général des Collectivités Territoriales,</w:t>
      </w:r>
    </w:p>
    <w:p w:rsidR="00FC3655" w:rsidRPr="00651770" w:rsidRDefault="00FC3655" w:rsidP="00FC3655">
      <w:pPr>
        <w:jc w:val="both"/>
        <w:rPr>
          <w:sz w:val="22"/>
          <w:szCs w:val="22"/>
        </w:rPr>
      </w:pPr>
      <w:r w:rsidRPr="00FC3655">
        <w:rPr>
          <w:b/>
          <w:sz w:val="22"/>
          <w:szCs w:val="22"/>
        </w:rPr>
        <w:t>VU</w:t>
      </w:r>
      <w:r w:rsidRPr="00651770">
        <w:rPr>
          <w:sz w:val="22"/>
          <w:szCs w:val="22"/>
        </w:rPr>
        <w:t xml:space="preserve"> la loi n°2002-276 du 27 février 2002 relative à la démocratie de proximité et notamment le titre ;</w:t>
      </w:r>
    </w:p>
    <w:p w:rsidR="00FC3655" w:rsidRPr="00651770" w:rsidRDefault="00FC3655" w:rsidP="00FC3655">
      <w:pPr>
        <w:jc w:val="both"/>
        <w:rPr>
          <w:sz w:val="22"/>
          <w:szCs w:val="22"/>
        </w:rPr>
      </w:pPr>
      <w:r w:rsidRPr="00FC3655">
        <w:rPr>
          <w:b/>
          <w:sz w:val="22"/>
          <w:szCs w:val="22"/>
        </w:rPr>
        <w:t>VU</w:t>
      </w:r>
      <w:r w:rsidRPr="00651770">
        <w:rPr>
          <w:sz w:val="22"/>
          <w:szCs w:val="22"/>
        </w:rPr>
        <w:t xml:space="preserve"> la loi du 26 janvier 1984 portant dispositions statutaires relatives à la fonction publique territoriale, notamment son article 3 ;</w:t>
      </w:r>
    </w:p>
    <w:p w:rsidR="00FC3655" w:rsidRPr="00651770" w:rsidRDefault="00FC3655" w:rsidP="00FC3655">
      <w:pPr>
        <w:jc w:val="both"/>
        <w:rPr>
          <w:sz w:val="22"/>
          <w:szCs w:val="22"/>
        </w:rPr>
      </w:pPr>
      <w:r w:rsidRPr="00FC3655">
        <w:rPr>
          <w:b/>
          <w:sz w:val="22"/>
          <w:szCs w:val="22"/>
        </w:rPr>
        <w:t>VU</w:t>
      </w:r>
      <w:r w:rsidRPr="00FC3655">
        <w:rPr>
          <w:sz w:val="22"/>
          <w:szCs w:val="22"/>
        </w:rPr>
        <w:t xml:space="preserve"> </w:t>
      </w:r>
      <w:r w:rsidRPr="00651770">
        <w:rPr>
          <w:sz w:val="22"/>
          <w:szCs w:val="22"/>
        </w:rPr>
        <w:t>le décret n°2003-485 du 5 juin 2003 relatif au recensement de la population ;</w:t>
      </w:r>
    </w:p>
    <w:p w:rsidR="00FC3655" w:rsidRPr="00651770" w:rsidRDefault="00FC3655" w:rsidP="00FC3655">
      <w:pPr>
        <w:jc w:val="both"/>
        <w:rPr>
          <w:sz w:val="22"/>
          <w:szCs w:val="22"/>
        </w:rPr>
      </w:pPr>
      <w:r w:rsidRPr="00FC3655">
        <w:rPr>
          <w:b/>
          <w:sz w:val="22"/>
          <w:szCs w:val="22"/>
        </w:rPr>
        <w:t>VU</w:t>
      </w:r>
      <w:r w:rsidRPr="00651770">
        <w:rPr>
          <w:sz w:val="22"/>
          <w:szCs w:val="22"/>
        </w:rPr>
        <w:t xml:space="preserve"> le décret n° 2009-783 du 23 juin 2009 modifiant l'annexe au décret n° 2003-561 du 23 juin 2003 portant répartition des communes pour les besoins du recensement de la population ;</w:t>
      </w:r>
    </w:p>
    <w:p w:rsidR="00FC3655" w:rsidRPr="00651770" w:rsidRDefault="00FC3655" w:rsidP="00FC3655">
      <w:pPr>
        <w:jc w:val="both"/>
        <w:rPr>
          <w:sz w:val="22"/>
          <w:szCs w:val="22"/>
        </w:rPr>
      </w:pPr>
      <w:r w:rsidRPr="00FC3655">
        <w:rPr>
          <w:b/>
          <w:sz w:val="22"/>
          <w:szCs w:val="22"/>
        </w:rPr>
        <w:t>VU</w:t>
      </w:r>
      <w:r w:rsidRPr="00FC3655">
        <w:rPr>
          <w:sz w:val="22"/>
          <w:szCs w:val="22"/>
        </w:rPr>
        <w:t xml:space="preserve"> </w:t>
      </w:r>
      <w:r w:rsidRPr="0023696D">
        <w:rPr>
          <w:sz w:val="22"/>
          <w:szCs w:val="22"/>
        </w:rPr>
        <w:t>l</w:t>
      </w:r>
      <w:r w:rsidRPr="00651770">
        <w:rPr>
          <w:sz w:val="22"/>
          <w:szCs w:val="22"/>
        </w:rPr>
        <w:t>e décret n° 88-145 du 15 février 1988 relatif aux agents non titulaires ;</w:t>
      </w:r>
    </w:p>
    <w:p w:rsidR="00FC3655" w:rsidRPr="00651770" w:rsidRDefault="00FC3655" w:rsidP="00FC3655">
      <w:pPr>
        <w:jc w:val="both"/>
        <w:rPr>
          <w:sz w:val="22"/>
          <w:szCs w:val="22"/>
        </w:rPr>
      </w:pPr>
      <w:r w:rsidRPr="00FC3655">
        <w:rPr>
          <w:b/>
          <w:sz w:val="22"/>
          <w:szCs w:val="22"/>
        </w:rPr>
        <w:t>VU</w:t>
      </w:r>
      <w:r w:rsidRPr="00651770">
        <w:rPr>
          <w:sz w:val="22"/>
          <w:szCs w:val="22"/>
        </w:rPr>
        <w:t xml:space="preserve"> le tableau des emplois adoptés par le Conseil Municipal,</w:t>
      </w:r>
    </w:p>
    <w:p w:rsidR="00FC3655" w:rsidRPr="00651770" w:rsidRDefault="00FC3655" w:rsidP="00FC3655">
      <w:pPr>
        <w:jc w:val="both"/>
        <w:rPr>
          <w:sz w:val="22"/>
          <w:szCs w:val="22"/>
        </w:rPr>
      </w:pPr>
      <w:r w:rsidRPr="00FC3655">
        <w:rPr>
          <w:b/>
          <w:sz w:val="22"/>
          <w:szCs w:val="22"/>
        </w:rPr>
        <w:t>VU</w:t>
      </w:r>
      <w:r w:rsidRPr="00651770">
        <w:rPr>
          <w:sz w:val="22"/>
          <w:szCs w:val="22"/>
        </w:rPr>
        <w:t xml:space="preserve"> la délibération du Conseil municipal en date du </w:t>
      </w:r>
      <w:r>
        <w:rPr>
          <w:sz w:val="22"/>
          <w:szCs w:val="22"/>
        </w:rPr>
        <w:t>9 octobre 2015</w:t>
      </w:r>
      <w:r w:rsidRPr="00651770">
        <w:rPr>
          <w:sz w:val="22"/>
          <w:szCs w:val="22"/>
        </w:rPr>
        <w:t xml:space="preserve"> nommant </w:t>
      </w:r>
      <w:r>
        <w:rPr>
          <w:sz w:val="22"/>
          <w:szCs w:val="22"/>
        </w:rPr>
        <w:t>Anne-Sophie OBRY</w:t>
      </w:r>
      <w:r w:rsidRPr="00651770">
        <w:rPr>
          <w:sz w:val="22"/>
          <w:szCs w:val="22"/>
        </w:rPr>
        <w:t xml:space="preserve"> en qualité de coordonnateur communal et d’agent recenseur,</w:t>
      </w:r>
    </w:p>
    <w:p w:rsidR="00FC3655" w:rsidRDefault="00FC3655" w:rsidP="00FC3655">
      <w:pPr>
        <w:pStyle w:val="Corpsdetexte"/>
        <w:rPr>
          <w:rFonts w:ascii="Times New Roman" w:hAnsi="Times New Roman"/>
          <w:sz w:val="22"/>
          <w:szCs w:val="22"/>
        </w:rPr>
      </w:pPr>
      <w:r w:rsidRPr="00FC3655">
        <w:rPr>
          <w:rFonts w:ascii="Times New Roman" w:hAnsi="Times New Roman"/>
          <w:b/>
          <w:sz w:val="22"/>
          <w:szCs w:val="22"/>
        </w:rPr>
        <w:t>CONSIDERANT</w:t>
      </w:r>
      <w:r w:rsidRPr="00FC3655">
        <w:rPr>
          <w:rFonts w:ascii="Times New Roman" w:hAnsi="Times New Roman"/>
          <w:sz w:val="22"/>
          <w:szCs w:val="22"/>
        </w:rPr>
        <w:t xml:space="preserve"> l’information de </w:t>
      </w:r>
      <w:r w:rsidRPr="009B30E1">
        <w:rPr>
          <w:rFonts w:ascii="Times New Roman" w:hAnsi="Times New Roman"/>
          <w:b/>
          <w:sz w:val="22"/>
          <w:szCs w:val="22"/>
        </w:rPr>
        <w:t>l’INSEE</w:t>
      </w:r>
      <w:r w:rsidRPr="00FC3655">
        <w:rPr>
          <w:rFonts w:ascii="Times New Roman" w:hAnsi="Times New Roman"/>
          <w:sz w:val="22"/>
          <w:szCs w:val="22"/>
        </w:rPr>
        <w:t xml:space="preserve"> Haute Normandie via le site </w:t>
      </w:r>
      <w:r w:rsidRPr="009B30E1">
        <w:rPr>
          <w:rFonts w:ascii="Times New Roman" w:hAnsi="Times New Roman"/>
          <w:b/>
          <w:sz w:val="22"/>
          <w:szCs w:val="22"/>
        </w:rPr>
        <w:t>OMER</w:t>
      </w:r>
      <w:r w:rsidRPr="00FC3655">
        <w:rPr>
          <w:rFonts w:ascii="Times New Roman" w:hAnsi="Times New Roman"/>
          <w:sz w:val="22"/>
          <w:szCs w:val="22"/>
        </w:rPr>
        <w:t xml:space="preserve"> stipulant le montant de la dotation forfaitaire,</w:t>
      </w:r>
    </w:p>
    <w:p w:rsidR="009B30E1" w:rsidRPr="00FC3655" w:rsidRDefault="009B30E1" w:rsidP="00FC3655">
      <w:pPr>
        <w:pStyle w:val="Corpsdetexte"/>
        <w:rPr>
          <w:rFonts w:ascii="Times New Roman" w:hAnsi="Times New Roman"/>
          <w:sz w:val="22"/>
          <w:szCs w:val="22"/>
        </w:rPr>
      </w:pPr>
    </w:p>
    <w:p w:rsidR="009B30E1" w:rsidRDefault="009B30E1" w:rsidP="009B30E1">
      <w:pPr>
        <w:rPr>
          <w:sz w:val="22"/>
          <w:szCs w:val="22"/>
          <w:u w:val="single"/>
        </w:rPr>
      </w:pPr>
      <w:r w:rsidRPr="00F944AB">
        <w:rPr>
          <w:sz w:val="22"/>
          <w:szCs w:val="22"/>
          <w:u w:val="single"/>
        </w:rPr>
        <w:t xml:space="preserve">Après en avoir délibéré, le conseil municipal, </w:t>
      </w:r>
      <w:r w:rsidRPr="00F944AB">
        <w:rPr>
          <w:b/>
          <w:sz w:val="22"/>
          <w:szCs w:val="22"/>
          <w:u w:val="single"/>
        </w:rPr>
        <w:t>à l’unanimité</w:t>
      </w:r>
      <w:r w:rsidRPr="00F944AB">
        <w:rPr>
          <w:sz w:val="22"/>
          <w:szCs w:val="22"/>
          <w:u w:val="single"/>
        </w:rPr>
        <w:t> </w:t>
      </w:r>
    </w:p>
    <w:p w:rsidR="009B30E1" w:rsidRDefault="009B30E1" w:rsidP="009B30E1">
      <w:pPr>
        <w:rPr>
          <w:sz w:val="22"/>
          <w:szCs w:val="22"/>
          <w:u w:val="single"/>
        </w:rPr>
      </w:pPr>
    </w:p>
    <w:p w:rsidR="00FC3655" w:rsidRDefault="00FC3655" w:rsidP="00FC3655">
      <w:pPr>
        <w:jc w:val="both"/>
        <w:rPr>
          <w:sz w:val="22"/>
          <w:szCs w:val="22"/>
        </w:rPr>
      </w:pPr>
      <w:r w:rsidRPr="002002DB">
        <w:rPr>
          <w:b/>
          <w:sz w:val="22"/>
          <w:szCs w:val="22"/>
        </w:rPr>
        <w:t>DECIDE</w:t>
      </w:r>
      <w:r w:rsidRPr="00FC3655">
        <w:rPr>
          <w:sz w:val="22"/>
          <w:szCs w:val="22"/>
        </w:rPr>
        <w:t xml:space="preserve"> </w:t>
      </w:r>
      <w:r w:rsidRPr="00651770">
        <w:rPr>
          <w:sz w:val="22"/>
          <w:szCs w:val="22"/>
        </w:rPr>
        <w:t>d’indemniser ou rémunérer comme suit :</w:t>
      </w:r>
    </w:p>
    <w:p w:rsidR="00FC3655" w:rsidRPr="00651770" w:rsidRDefault="00FC3655" w:rsidP="00FC3655">
      <w:pPr>
        <w:jc w:val="both"/>
        <w:rPr>
          <w:sz w:val="22"/>
          <w:szCs w:val="22"/>
        </w:rPr>
      </w:pPr>
    </w:p>
    <w:p w:rsidR="00FC3655" w:rsidRPr="00651770" w:rsidRDefault="00FC3655" w:rsidP="00FC3655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FC3655">
        <w:rPr>
          <w:sz w:val="22"/>
          <w:szCs w:val="22"/>
        </w:rPr>
        <w:t>Indemnisation du coordonnateur d’enquête</w:t>
      </w:r>
      <w:r w:rsidRPr="00651770">
        <w:rPr>
          <w:sz w:val="22"/>
          <w:szCs w:val="22"/>
        </w:rPr>
        <w:t> :</w:t>
      </w:r>
    </w:p>
    <w:p w:rsidR="00FC3655" w:rsidRDefault="00FC3655" w:rsidP="00FC3655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651770">
        <w:rPr>
          <w:sz w:val="22"/>
          <w:szCs w:val="22"/>
        </w:rPr>
        <w:t>16 € pour chaque séance de formation,</w:t>
      </w:r>
    </w:p>
    <w:p w:rsidR="00FC3655" w:rsidRPr="00F7384D" w:rsidRDefault="00FC3655" w:rsidP="00FC3655">
      <w:pPr>
        <w:jc w:val="both"/>
        <w:rPr>
          <w:sz w:val="22"/>
          <w:szCs w:val="22"/>
        </w:rPr>
      </w:pPr>
    </w:p>
    <w:p w:rsidR="00FC3655" w:rsidRPr="00651770" w:rsidRDefault="00FC3655" w:rsidP="00FC3655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FC3655">
        <w:rPr>
          <w:sz w:val="22"/>
          <w:szCs w:val="22"/>
        </w:rPr>
        <w:t>Rémunération de l’agent recenseur</w:t>
      </w:r>
      <w:r w:rsidRPr="00651770">
        <w:rPr>
          <w:sz w:val="22"/>
          <w:szCs w:val="22"/>
        </w:rPr>
        <w:t xml:space="preserve"> :</w:t>
      </w:r>
    </w:p>
    <w:p w:rsidR="00FC3655" w:rsidRDefault="00FC3655" w:rsidP="00FC365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399</w:t>
      </w:r>
      <w:r w:rsidR="00BA2B44">
        <w:rPr>
          <w:sz w:val="22"/>
          <w:szCs w:val="22"/>
        </w:rPr>
        <w:t>€</w:t>
      </w:r>
      <w:r>
        <w:rPr>
          <w:sz w:val="22"/>
          <w:szCs w:val="22"/>
        </w:rPr>
        <w:t xml:space="preserve"> versés par l’INSEE au titre de la dotation</w:t>
      </w:r>
      <w:r w:rsidRPr="00651770">
        <w:rPr>
          <w:sz w:val="22"/>
          <w:szCs w:val="22"/>
        </w:rPr>
        <w:t>.</w:t>
      </w:r>
    </w:p>
    <w:p w:rsidR="00FC3655" w:rsidRPr="00651770" w:rsidRDefault="00FC3655" w:rsidP="00FC3655">
      <w:pPr>
        <w:ind w:left="360"/>
        <w:jc w:val="both"/>
        <w:rPr>
          <w:sz w:val="22"/>
          <w:szCs w:val="22"/>
        </w:rPr>
      </w:pPr>
    </w:p>
    <w:p w:rsidR="00FC3655" w:rsidRDefault="00FC3655" w:rsidP="00FC3655">
      <w:pPr>
        <w:jc w:val="both"/>
        <w:rPr>
          <w:sz w:val="22"/>
          <w:szCs w:val="22"/>
        </w:rPr>
      </w:pPr>
      <w:r w:rsidRPr="00651770">
        <w:rPr>
          <w:sz w:val="22"/>
          <w:szCs w:val="22"/>
        </w:rPr>
        <w:t>La collectivité versera un forfait com</w:t>
      </w:r>
      <w:r>
        <w:rPr>
          <w:sz w:val="22"/>
          <w:szCs w:val="22"/>
        </w:rPr>
        <w:t>plémentaire de 450</w:t>
      </w:r>
      <w:r w:rsidRPr="00651770">
        <w:rPr>
          <w:sz w:val="22"/>
          <w:szCs w:val="22"/>
        </w:rPr>
        <w:t xml:space="preserve"> €.</w:t>
      </w:r>
    </w:p>
    <w:p w:rsidR="00FC3655" w:rsidRDefault="00FC3655" w:rsidP="00FC3655">
      <w:pPr>
        <w:jc w:val="both"/>
        <w:rPr>
          <w:sz w:val="22"/>
          <w:szCs w:val="22"/>
        </w:rPr>
      </w:pPr>
      <w:r w:rsidRPr="00651770">
        <w:rPr>
          <w:sz w:val="22"/>
          <w:szCs w:val="22"/>
        </w:rPr>
        <w:t>L’agent recenseur recevra 16 € pour chaque séance de formation.</w:t>
      </w:r>
    </w:p>
    <w:p w:rsidR="009B30E1" w:rsidRPr="00651770" w:rsidRDefault="009B30E1" w:rsidP="00FC3655">
      <w:pPr>
        <w:jc w:val="both"/>
        <w:rPr>
          <w:sz w:val="22"/>
          <w:szCs w:val="22"/>
        </w:rPr>
      </w:pPr>
    </w:p>
    <w:p w:rsidR="00FC3655" w:rsidRDefault="00FC3655" w:rsidP="00FC3655">
      <w:pPr>
        <w:jc w:val="both"/>
        <w:rPr>
          <w:sz w:val="22"/>
          <w:szCs w:val="22"/>
        </w:rPr>
      </w:pPr>
      <w:r w:rsidRPr="00FC3655">
        <w:rPr>
          <w:sz w:val="22"/>
          <w:szCs w:val="22"/>
        </w:rPr>
        <w:t>CHARGE</w:t>
      </w:r>
      <w:r w:rsidRPr="00651770">
        <w:rPr>
          <w:sz w:val="22"/>
          <w:szCs w:val="22"/>
        </w:rPr>
        <w:t xml:space="preserve"> Monsieur le Maire des formalités nécessaires à la réalisation de ces décisions.</w:t>
      </w:r>
    </w:p>
    <w:p w:rsidR="00784C55" w:rsidRDefault="00784C55" w:rsidP="00784C55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F944AB">
        <w:rPr>
          <w:sz w:val="22"/>
          <w:szCs w:val="22"/>
          <w:vertAlign w:val="superscript"/>
        </w:rPr>
        <w:t>ème</w:t>
      </w:r>
      <w:r w:rsidRPr="00F944AB">
        <w:rPr>
          <w:sz w:val="22"/>
          <w:szCs w:val="22"/>
        </w:rPr>
        <w:t xml:space="preserve">  délibération </w:t>
      </w:r>
    </w:p>
    <w:p w:rsidR="00F73107" w:rsidRPr="00651770" w:rsidRDefault="005F4616" w:rsidP="00FC3655">
      <w:pPr>
        <w:jc w:val="both"/>
        <w:rPr>
          <w:sz w:val="22"/>
          <w:szCs w:val="22"/>
        </w:rPr>
      </w:pPr>
      <w:r>
        <w:rPr>
          <w:b/>
          <w:bCs/>
          <w:iCs/>
          <w:sz w:val="24"/>
        </w:rPr>
        <w:t>Préfecture/ DETR-2016 – Demande de subvention pour l’acquisition de Vidéo Protection pour la commune de Maudétour-en-Vexin.</w:t>
      </w:r>
    </w:p>
    <w:p w:rsidR="00FC3655" w:rsidRPr="00651770" w:rsidRDefault="00FC3655" w:rsidP="00FC365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4616" w:rsidRPr="005F4616" w:rsidRDefault="005F4616" w:rsidP="005F4616">
      <w:pPr>
        <w:rPr>
          <w:sz w:val="22"/>
          <w:szCs w:val="22"/>
        </w:rPr>
      </w:pPr>
      <w:r w:rsidRPr="005F4616">
        <w:rPr>
          <w:b/>
          <w:sz w:val="22"/>
          <w:szCs w:val="22"/>
        </w:rPr>
        <w:t>VU</w:t>
      </w:r>
      <w:r w:rsidRPr="005F4616">
        <w:rPr>
          <w:sz w:val="22"/>
          <w:szCs w:val="22"/>
        </w:rPr>
        <w:t xml:space="preserve"> le Code Général des Collectivité Territoriales,</w:t>
      </w:r>
    </w:p>
    <w:p w:rsidR="005F4616" w:rsidRPr="005F4616" w:rsidRDefault="005F4616" w:rsidP="005F4616">
      <w:pPr>
        <w:rPr>
          <w:sz w:val="22"/>
          <w:szCs w:val="22"/>
        </w:rPr>
      </w:pPr>
      <w:r w:rsidRPr="005F4616">
        <w:rPr>
          <w:sz w:val="22"/>
          <w:szCs w:val="22"/>
        </w:rPr>
        <w:t>Monsieur le Maire informe le conseil Municipal que la commune est éligible à la Dotation d’Equipement des Territoires Ruraux 2016 (D.E.T.R), et il présente la catégorie d’opération concernée par ce concours financier de l’Etat.</w:t>
      </w:r>
    </w:p>
    <w:p w:rsidR="005F4616" w:rsidRPr="005F4616" w:rsidRDefault="005F4616" w:rsidP="005F4616">
      <w:pPr>
        <w:rPr>
          <w:sz w:val="22"/>
          <w:szCs w:val="22"/>
        </w:rPr>
      </w:pPr>
    </w:p>
    <w:p w:rsidR="005F4616" w:rsidRPr="005F4616" w:rsidRDefault="005F4616" w:rsidP="005F4616">
      <w:pPr>
        <w:rPr>
          <w:sz w:val="22"/>
          <w:szCs w:val="22"/>
        </w:rPr>
      </w:pPr>
      <w:r w:rsidRPr="005F4616">
        <w:rPr>
          <w:b/>
          <w:sz w:val="22"/>
          <w:szCs w:val="22"/>
        </w:rPr>
        <w:t xml:space="preserve">CONSIDERANT </w:t>
      </w:r>
      <w:r w:rsidRPr="005F4616">
        <w:rPr>
          <w:sz w:val="22"/>
          <w:szCs w:val="22"/>
        </w:rPr>
        <w:t>l’étude réalisée par S.C.R.M  pour l’acquisition d’un système de vidéo protection aux entré</w:t>
      </w:r>
      <w:r w:rsidR="00036D5F">
        <w:rPr>
          <w:sz w:val="22"/>
          <w:szCs w:val="22"/>
        </w:rPr>
        <w:t>e</w:t>
      </w:r>
      <w:r w:rsidRPr="005F4616">
        <w:rPr>
          <w:sz w:val="22"/>
          <w:szCs w:val="22"/>
        </w:rPr>
        <w:t>s de la commune de Maudétour-en-Vexin,</w:t>
      </w:r>
    </w:p>
    <w:p w:rsidR="005F4616" w:rsidRPr="005F4616" w:rsidRDefault="005F4616" w:rsidP="005F4616">
      <w:pPr>
        <w:rPr>
          <w:sz w:val="22"/>
          <w:szCs w:val="22"/>
        </w:rPr>
      </w:pPr>
      <w:r w:rsidRPr="005F4616">
        <w:rPr>
          <w:b/>
          <w:sz w:val="22"/>
          <w:szCs w:val="22"/>
        </w:rPr>
        <w:t xml:space="preserve">CONSIDERANT </w:t>
      </w:r>
      <w:r w:rsidRPr="005F4616">
        <w:rPr>
          <w:sz w:val="22"/>
          <w:szCs w:val="22"/>
        </w:rPr>
        <w:t>la volonté du Conseil Municipal de mettre en œuvre les préconisations découlant de l’étude réalisée par la société S.C.R.M (Sécurité Communication Réalisation Maintenance).</w:t>
      </w:r>
    </w:p>
    <w:p w:rsidR="005F4616" w:rsidRPr="005F4616" w:rsidRDefault="005F4616" w:rsidP="005F4616">
      <w:pPr>
        <w:rPr>
          <w:sz w:val="22"/>
          <w:szCs w:val="22"/>
        </w:rPr>
      </w:pPr>
    </w:p>
    <w:p w:rsidR="002002DB" w:rsidRDefault="002002DB" w:rsidP="002002DB">
      <w:pPr>
        <w:rPr>
          <w:sz w:val="22"/>
          <w:szCs w:val="22"/>
          <w:u w:val="single"/>
        </w:rPr>
      </w:pPr>
      <w:r w:rsidRPr="00F944AB">
        <w:rPr>
          <w:sz w:val="22"/>
          <w:szCs w:val="22"/>
          <w:u w:val="single"/>
        </w:rPr>
        <w:t xml:space="preserve">Après en avoir délibéré, le conseil municipal, </w:t>
      </w:r>
      <w:r w:rsidRPr="00F944AB">
        <w:rPr>
          <w:b/>
          <w:sz w:val="22"/>
          <w:szCs w:val="22"/>
          <w:u w:val="single"/>
        </w:rPr>
        <w:t>à l’unanimité</w:t>
      </w:r>
      <w:r w:rsidRPr="00F944AB">
        <w:rPr>
          <w:sz w:val="22"/>
          <w:szCs w:val="22"/>
          <w:u w:val="single"/>
        </w:rPr>
        <w:t> </w:t>
      </w:r>
    </w:p>
    <w:p w:rsidR="002002DB" w:rsidRDefault="002002DB" w:rsidP="002002DB">
      <w:pPr>
        <w:rPr>
          <w:sz w:val="22"/>
          <w:szCs w:val="22"/>
          <w:u w:val="single"/>
        </w:rPr>
      </w:pPr>
    </w:p>
    <w:p w:rsidR="005F4616" w:rsidRPr="005F4616" w:rsidRDefault="005F4616" w:rsidP="005F4616">
      <w:pPr>
        <w:rPr>
          <w:b/>
          <w:bCs/>
          <w:sz w:val="22"/>
          <w:szCs w:val="22"/>
        </w:rPr>
      </w:pPr>
      <w:r w:rsidRPr="005F4616">
        <w:rPr>
          <w:b/>
          <w:bCs/>
          <w:sz w:val="22"/>
          <w:szCs w:val="22"/>
        </w:rPr>
        <w:t xml:space="preserve">DECIDE de réaliser les travaux découlant des conseils préconisés dans l’étude de S.C.R.M </w:t>
      </w:r>
      <w:r w:rsidRPr="005F4616">
        <w:rPr>
          <w:bCs/>
          <w:sz w:val="22"/>
          <w:szCs w:val="22"/>
        </w:rPr>
        <w:t>(Sécurité Communication Réalisation Maintenance).</w:t>
      </w:r>
    </w:p>
    <w:p w:rsidR="005F4616" w:rsidRPr="005F4616" w:rsidRDefault="005F4616" w:rsidP="005F4616">
      <w:pPr>
        <w:rPr>
          <w:sz w:val="22"/>
          <w:szCs w:val="22"/>
        </w:rPr>
      </w:pPr>
    </w:p>
    <w:p w:rsidR="005F4616" w:rsidRPr="005F4616" w:rsidRDefault="005F4616" w:rsidP="005F4616">
      <w:pPr>
        <w:rPr>
          <w:sz w:val="22"/>
          <w:szCs w:val="22"/>
        </w:rPr>
      </w:pPr>
      <w:r w:rsidRPr="005F4616">
        <w:rPr>
          <w:sz w:val="22"/>
          <w:szCs w:val="22"/>
        </w:rPr>
        <w:t>Sous réserve de l’octroi d’une s</w:t>
      </w:r>
      <w:r w:rsidR="00036D5F">
        <w:rPr>
          <w:sz w:val="22"/>
          <w:szCs w:val="22"/>
        </w:rPr>
        <w:t>ubvention par la préfecture du V</w:t>
      </w:r>
      <w:r w:rsidRPr="005F4616">
        <w:rPr>
          <w:sz w:val="22"/>
          <w:szCs w:val="22"/>
        </w:rPr>
        <w:t>al d’Oise dans le cadre de la Dotation d’Equipement des Territoires Ruraux (DETR)</w:t>
      </w:r>
    </w:p>
    <w:p w:rsidR="005F4616" w:rsidRPr="005F4616" w:rsidRDefault="005F4616" w:rsidP="005F4616">
      <w:pPr>
        <w:rPr>
          <w:sz w:val="22"/>
          <w:szCs w:val="22"/>
          <w:u w:val="single"/>
        </w:rPr>
      </w:pPr>
      <w:r w:rsidRPr="005F4616">
        <w:rPr>
          <w:sz w:val="22"/>
          <w:szCs w:val="22"/>
          <w:u w:val="single"/>
        </w:rPr>
        <w:t>Le plan de financement est le suivant </w:t>
      </w:r>
      <w:r w:rsidRPr="005F4616">
        <w:rPr>
          <w:sz w:val="22"/>
          <w:szCs w:val="22"/>
        </w:rPr>
        <w:t>:</w:t>
      </w:r>
      <w:r w:rsidRPr="005F4616">
        <w:rPr>
          <w:sz w:val="22"/>
          <w:szCs w:val="22"/>
          <w:u w:val="single"/>
        </w:rPr>
        <w:t xml:space="preserve"> </w:t>
      </w:r>
    </w:p>
    <w:p w:rsidR="005F4616" w:rsidRPr="005F4616" w:rsidRDefault="005F4616" w:rsidP="005F4616">
      <w:pPr>
        <w:rPr>
          <w:sz w:val="22"/>
          <w:szCs w:val="22"/>
          <w:u w:val="single"/>
        </w:rPr>
      </w:pPr>
    </w:p>
    <w:p w:rsidR="005F4616" w:rsidRPr="005F4616" w:rsidRDefault="005F4616" w:rsidP="005F4616">
      <w:pPr>
        <w:rPr>
          <w:sz w:val="22"/>
          <w:szCs w:val="22"/>
          <w:u w:val="single"/>
        </w:rPr>
      </w:pPr>
      <w:r w:rsidRPr="005F4616">
        <w:rPr>
          <w:sz w:val="22"/>
          <w:szCs w:val="22"/>
        </w:rPr>
        <w:t xml:space="preserve">-Système de Vidéo protection </w:t>
      </w:r>
      <w:r w:rsidRPr="005F4616">
        <w:rPr>
          <w:sz w:val="22"/>
          <w:szCs w:val="22"/>
        </w:rPr>
        <w:tab/>
      </w:r>
      <w:r w:rsidRPr="005F4616">
        <w:rPr>
          <w:sz w:val="22"/>
          <w:szCs w:val="22"/>
        </w:rPr>
        <w:tab/>
        <w:t xml:space="preserve">                      </w:t>
      </w:r>
      <w:r w:rsidR="002002DB">
        <w:rPr>
          <w:sz w:val="22"/>
          <w:szCs w:val="22"/>
        </w:rPr>
        <w:t xml:space="preserve">               </w:t>
      </w:r>
      <w:r w:rsidRPr="005F4616">
        <w:rPr>
          <w:sz w:val="22"/>
          <w:szCs w:val="22"/>
        </w:rPr>
        <w:t xml:space="preserve"> </w:t>
      </w:r>
      <w:r w:rsidRPr="005F4616">
        <w:rPr>
          <w:b/>
          <w:sz w:val="22"/>
          <w:szCs w:val="22"/>
        </w:rPr>
        <w:t>54 696.00€ TTC</w:t>
      </w:r>
      <w:r w:rsidRPr="005F4616">
        <w:rPr>
          <w:sz w:val="22"/>
          <w:szCs w:val="22"/>
        </w:rPr>
        <w:tab/>
      </w:r>
      <w:r w:rsidRPr="005F4616">
        <w:rPr>
          <w:sz w:val="22"/>
          <w:szCs w:val="22"/>
        </w:rPr>
        <w:tab/>
      </w:r>
      <w:r w:rsidRPr="005F4616">
        <w:rPr>
          <w:sz w:val="22"/>
          <w:szCs w:val="22"/>
        </w:rPr>
        <w:tab/>
      </w:r>
      <w:r w:rsidRPr="005F4616">
        <w:rPr>
          <w:sz w:val="22"/>
          <w:szCs w:val="22"/>
        </w:rPr>
        <w:tab/>
      </w:r>
      <w:r w:rsidRPr="005F4616">
        <w:rPr>
          <w:sz w:val="22"/>
          <w:szCs w:val="22"/>
        </w:rPr>
        <w:tab/>
      </w:r>
    </w:p>
    <w:p w:rsidR="005F4616" w:rsidRPr="005F4616" w:rsidRDefault="005F4616" w:rsidP="005F4616">
      <w:pPr>
        <w:rPr>
          <w:sz w:val="22"/>
          <w:szCs w:val="22"/>
        </w:rPr>
      </w:pPr>
      <w:r w:rsidRPr="005F4616">
        <w:rPr>
          <w:sz w:val="22"/>
          <w:szCs w:val="22"/>
        </w:rPr>
        <w:t xml:space="preserve">-DETR      </w:t>
      </w:r>
      <w:r w:rsidR="009D0DC3">
        <w:rPr>
          <w:sz w:val="22"/>
          <w:szCs w:val="22"/>
        </w:rPr>
        <w:t xml:space="preserve"> </w:t>
      </w:r>
      <w:r w:rsidRPr="005F4616">
        <w:rPr>
          <w:sz w:val="22"/>
          <w:szCs w:val="22"/>
        </w:rPr>
        <w:t xml:space="preserve">  </w:t>
      </w:r>
      <w:r w:rsidR="009D0DC3">
        <w:rPr>
          <w:sz w:val="22"/>
          <w:szCs w:val="22"/>
        </w:rPr>
        <w:t>25%</w:t>
      </w:r>
      <w:r w:rsidRPr="005F4616">
        <w:rPr>
          <w:sz w:val="22"/>
          <w:szCs w:val="22"/>
        </w:rPr>
        <w:tab/>
      </w:r>
      <w:r w:rsidRPr="005F4616">
        <w:rPr>
          <w:sz w:val="22"/>
          <w:szCs w:val="22"/>
        </w:rPr>
        <w:tab/>
      </w:r>
      <w:r w:rsidRPr="005F4616">
        <w:rPr>
          <w:sz w:val="22"/>
          <w:szCs w:val="22"/>
        </w:rPr>
        <w:tab/>
      </w:r>
      <w:r w:rsidRPr="005F4616">
        <w:rPr>
          <w:sz w:val="22"/>
          <w:szCs w:val="22"/>
        </w:rPr>
        <w:tab/>
      </w:r>
      <w:r w:rsidRPr="005F4616">
        <w:rPr>
          <w:sz w:val="22"/>
          <w:szCs w:val="22"/>
        </w:rPr>
        <w:tab/>
      </w:r>
      <w:r w:rsidRPr="005F4616">
        <w:rPr>
          <w:sz w:val="22"/>
          <w:szCs w:val="22"/>
        </w:rPr>
        <w:tab/>
      </w:r>
      <w:r w:rsidR="009D0DC3">
        <w:rPr>
          <w:sz w:val="22"/>
          <w:szCs w:val="22"/>
        </w:rPr>
        <w:t>13 674.00</w:t>
      </w:r>
      <w:r w:rsidRPr="005F4616">
        <w:rPr>
          <w:sz w:val="22"/>
          <w:szCs w:val="22"/>
        </w:rPr>
        <w:t xml:space="preserve"> €</w:t>
      </w:r>
    </w:p>
    <w:p w:rsidR="005F4616" w:rsidRPr="005F4616" w:rsidRDefault="009D0DC3" w:rsidP="005F4616">
      <w:pPr>
        <w:rPr>
          <w:sz w:val="22"/>
          <w:szCs w:val="22"/>
        </w:rPr>
      </w:pPr>
      <w:r>
        <w:rPr>
          <w:sz w:val="22"/>
          <w:szCs w:val="22"/>
        </w:rPr>
        <w:t>-Commune  75</w:t>
      </w:r>
      <w:r w:rsidR="005F4616" w:rsidRPr="005F4616">
        <w:rPr>
          <w:sz w:val="22"/>
          <w:szCs w:val="22"/>
        </w:rPr>
        <w:t>%</w:t>
      </w:r>
      <w:r w:rsidR="005F4616" w:rsidRPr="005F4616">
        <w:rPr>
          <w:sz w:val="22"/>
          <w:szCs w:val="22"/>
        </w:rPr>
        <w:tab/>
      </w:r>
      <w:r w:rsidR="005F4616" w:rsidRPr="005F4616">
        <w:rPr>
          <w:sz w:val="22"/>
          <w:szCs w:val="22"/>
        </w:rPr>
        <w:tab/>
      </w:r>
      <w:r w:rsidR="005F4616" w:rsidRPr="005F4616">
        <w:rPr>
          <w:sz w:val="22"/>
          <w:szCs w:val="22"/>
        </w:rPr>
        <w:tab/>
      </w:r>
      <w:r w:rsidR="005F4616" w:rsidRPr="005F4616">
        <w:rPr>
          <w:sz w:val="22"/>
          <w:szCs w:val="22"/>
        </w:rPr>
        <w:tab/>
      </w:r>
      <w:r w:rsidR="005F4616" w:rsidRPr="005F4616">
        <w:rPr>
          <w:sz w:val="22"/>
          <w:szCs w:val="22"/>
        </w:rPr>
        <w:tab/>
      </w:r>
      <w:r w:rsidR="005F4616" w:rsidRPr="005F4616">
        <w:rPr>
          <w:sz w:val="22"/>
          <w:szCs w:val="22"/>
        </w:rPr>
        <w:tab/>
      </w:r>
      <w:r>
        <w:rPr>
          <w:sz w:val="22"/>
          <w:szCs w:val="22"/>
        </w:rPr>
        <w:t>41 022.00</w:t>
      </w:r>
      <w:r w:rsidR="005F4616" w:rsidRPr="005F4616">
        <w:rPr>
          <w:sz w:val="22"/>
          <w:szCs w:val="22"/>
        </w:rPr>
        <w:t xml:space="preserve"> €</w:t>
      </w:r>
      <w:r w:rsidR="005F4616" w:rsidRPr="005F4616">
        <w:rPr>
          <w:sz w:val="22"/>
          <w:szCs w:val="22"/>
        </w:rPr>
        <w:tab/>
      </w:r>
    </w:p>
    <w:p w:rsidR="005F4616" w:rsidRPr="005F4616" w:rsidRDefault="005F4616" w:rsidP="005F4616">
      <w:pPr>
        <w:rPr>
          <w:sz w:val="22"/>
          <w:szCs w:val="22"/>
        </w:rPr>
      </w:pPr>
    </w:p>
    <w:p w:rsidR="005F4616" w:rsidRPr="005F4616" w:rsidRDefault="005F4616" w:rsidP="005F4616">
      <w:pPr>
        <w:rPr>
          <w:sz w:val="22"/>
          <w:szCs w:val="22"/>
        </w:rPr>
      </w:pPr>
      <w:r w:rsidRPr="005F4616">
        <w:rPr>
          <w:b/>
          <w:sz w:val="22"/>
          <w:szCs w:val="22"/>
        </w:rPr>
        <w:t>S’ENGAGE</w:t>
      </w:r>
      <w:r w:rsidRPr="005F4616">
        <w:rPr>
          <w:sz w:val="22"/>
          <w:szCs w:val="22"/>
        </w:rPr>
        <w:t xml:space="preserve"> à prendre en charge le cas échéant la part de financement non accordée par un partenaire public qui avait été sollicité,</w:t>
      </w:r>
    </w:p>
    <w:p w:rsidR="005F4616" w:rsidRPr="005F4616" w:rsidRDefault="005F4616" w:rsidP="005F4616">
      <w:pPr>
        <w:rPr>
          <w:sz w:val="22"/>
          <w:szCs w:val="22"/>
        </w:rPr>
      </w:pPr>
    </w:p>
    <w:p w:rsidR="005F4616" w:rsidRPr="005F4616" w:rsidRDefault="005F4616" w:rsidP="005F4616">
      <w:pPr>
        <w:rPr>
          <w:sz w:val="22"/>
          <w:szCs w:val="22"/>
        </w:rPr>
      </w:pPr>
      <w:r w:rsidRPr="005F4616">
        <w:rPr>
          <w:b/>
          <w:sz w:val="22"/>
          <w:szCs w:val="22"/>
        </w:rPr>
        <w:t>S’ENGAGE</w:t>
      </w:r>
      <w:r w:rsidRPr="005F4616">
        <w:rPr>
          <w:sz w:val="22"/>
          <w:szCs w:val="22"/>
        </w:rPr>
        <w:t xml:space="preserve"> à prendre en charge, le cas échéant, la différence entre le taux maximum de subvention sollicité au titre de la DETR et le taux réellement attribué,</w:t>
      </w:r>
    </w:p>
    <w:p w:rsidR="005F4616" w:rsidRPr="005F4616" w:rsidRDefault="005F4616" w:rsidP="005F4616">
      <w:pPr>
        <w:rPr>
          <w:sz w:val="22"/>
          <w:szCs w:val="22"/>
        </w:rPr>
      </w:pPr>
    </w:p>
    <w:p w:rsidR="005F4616" w:rsidRPr="005F4616" w:rsidRDefault="005F4616" w:rsidP="005F4616">
      <w:pPr>
        <w:rPr>
          <w:sz w:val="22"/>
          <w:szCs w:val="22"/>
        </w:rPr>
      </w:pPr>
      <w:r w:rsidRPr="005F4616">
        <w:rPr>
          <w:b/>
          <w:sz w:val="22"/>
          <w:szCs w:val="22"/>
        </w:rPr>
        <w:t>AUTORISE</w:t>
      </w:r>
      <w:r w:rsidRPr="005F4616">
        <w:rPr>
          <w:sz w:val="22"/>
          <w:szCs w:val="22"/>
        </w:rPr>
        <w:t xml:space="preserve"> le Maire à transmettre le dossier de demande de subvention à la préfecture du Val d’Oise et à monter un dossier de consultation des entreprises en cas d’acceptation de la subvention,</w:t>
      </w:r>
    </w:p>
    <w:p w:rsidR="00FC3655" w:rsidRDefault="00FC3655" w:rsidP="00FC3655">
      <w:pPr>
        <w:pStyle w:val="Corpsdetexte2"/>
        <w:tabs>
          <w:tab w:val="left" w:pos="4395"/>
        </w:tabs>
        <w:jc w:val="both"/>
        <w:rPr>
          <w:sz w:val="22"/>
          <w:szCs w:val="22"/>
        </w:rPr>
      </w:pPr>
    </w:p>
    <w:p w:rsidR="003C0DDD" w:rsidRDefault="003C0DDD" w:rsidP="00FC3655">
      <w:pPr>
        <w:pStyle w:val="Corpsdetexte2"/>
        <w:tabs>
          <w:tab w:val="left" w:pos="4395"/>
        </w:tabs>
        <w:jc w:val="both"/>
        <w:rPr>
          <w:sz w:val="22"/>
          <w:szCs w:val="22"/>
        </w:rPr>
      </w:pPr>
    </w:p>
    <w:p w:rsidR="00C51F35" w:rsidRPr="00C51F35" w:rsidRDefault="00C51F35" w:rsidP="003C0DDD">
      <w:pPr>
        <w:pStyle w:val="Corpsdetexte2"/>
        <w:tabs>
          <w:tab w:val="left" w:pos="4395"/>
        </w:tabs>
        <w:spacing w:after="0" w:line="240" w:lineRule="auto"/>
        <w:rPr>
          <w:b/>
          <w:sz w:val="22"/>
          <w:szCs w:val="22"/>
          <w:u w:val="single"/>
        </w:rPr>
      </w:pPr>
      <w:r w:rsidRPr="00C51F35">
        <w:rPr>
          <w:b/>
          <w:sz w:val="22"/>
          <w:szCs w:val="22"/>
          <w:u w:val="single"/>
        </w:rPr>
        <w:t>Débat d’Orientation Budgétaire – année 2016</w:t>
      </w:r>
    </w:p>
    <w:p w:rsidR="003C0DDD" w:rsidRDefault="003C0DDD" w:rsidP="003C0DDD">
      <w:pPr>
        <w:pStyle w:val="Corpsdetexte2"/>
        <w:tabs>
          <w:tab w:val="left" w:pos="4395"/>
        </w:tabs>
        <w:spacing w:after="0" w:line="240" w:lineRule="auto"/>
        <w:jc w:val="both"/>
        <w:rPr>
          <w:sz w:val="22"/>
          <w:szCs w:val="22"/>
        </w:rPr>
      </w:pPr>
    </w:p>
    <w:p w:rsidR="003C0DDD" w:rsidRDefault="003C0DDD" w:rsidP="003C0DDD">
      <w:pPr>
        <w:pStyle w:val="Corpsdetexte2"/>
        <w:tabs>
          <w:tab w:val="left" w:pos="4395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-Eclairage public : prise en charge du SIERC à hauteur de 70% du montant HT</w:t>
      </w:r>
    </w:p>
    <w:p w:rsidR="003C0DDD" w:rsidRDefault="003C0DDD" w:rsidP="003C0DDD">
      <w:pPr>
        <w:pStyle w:val="Corpsdetexte2"/>
        <w:tabs>
          <w:tab w:val="left" w:pos="4395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-Caméras de surveillance : demande de subventions le FIPD et la DETR</w:t>
      </w:r>
    </w:p>
    <w:p w:rsidR="003C0DDD" w:rsidRDefault="003C0DDD" w:rsidP="003C0DDD">
      <w:pPr>
        <w:pStyle w:val="Corpsdetexte2"/>
        <w:tabs>
          <w:tab w:val="left" w:pos="4395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Monsieur le Maire précise que les travaux seront réalisés que si les demandes de subventions nous sont accordées.</w:t>
      </w:r>
    </w:p>
    <w:p w:rsidR="00C51F35" w:rsidRDefault="00C51F35" w:rsidP="00FC3655">
      <w:pPr>
        <w:pStyle w:val="Corpsdetexte2"/>
        <w:tabs>
          <w:tab w:val="left" w:pos="4395"/>
        </w:tabs>
        <w:jc w:val="both"/>
        <w:rPr>
          <w:sz w:val="22"/>
          <w:szCs w:val="22"/>
        </w:rPr>
      </w:pPr>
    </w:p>
    <w:p w:rsidR="00763242" w:rsidRDefault="00763242" w:rsidP="00FC3655">
      <w:pPr>
        <w:pStyle w:val="Corpsdetexte2"/>
        <w:tabs>
          <w:tab w:val="left" w:pos="4395"/>
        </w:tabs>
        <w:jc w:val="both"/>
        <w:rPr>
          <w:sz w:val="22"/>
          <w:szCs w:val="22"/>
        </w:rPr>
      </w:pPr>
      <w:r w:rsidRPr="00763242">
        <w:rPr>
          <w:b/>
          <w:sz w:val="22"/>
          <w:szCs w:val="22"/>
          <w:u w:val="single"/>
        </w:rPr>
        <w:lastRenderedPageBreak/>
        <w:t>Questions diverses</w:t>
      </w:r>
      <w:r>
        <w:rPr>
          <w:sz w:val="22"/>
          <w:szCs w:val="22"/>
        </w:rPr>
        <w:t xml:space="preserve"> : </w:t>
      </w:r>
    </w:p>
    <w:p w:rsidR="00763242" w:rsidRDefault="00763242" w:rsidP="00763242">
      <w:pPr>
        <w:pStyle w:val="Corpsdetexte2"/>
        <w:numPr>
          <w:ilvl w:val="0"/>
          <w:numId w:val="2"/>
        </w:numPr>
        <w:tabs>
          <w:tab w:val="left" w:pos="4395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Caroline Bigonet demande que le dos d’âne du chemin du Clos Breton soit repeint, </w:t>
      </w:r>
    </w:p>
    <w:p w:rsidR="00763242" w:rsidRDefault="00763242" w:rsidP="00763242">
      <w:pPr>
        <w:pStyle w:val="Corpsdetexte2"/>
        <w:numPr>
          <w:ilvl w:val="0"/>
          <w:numId w:val="2"/>
        </w:numPr>
        <w:tabs>
          <w:tab w:val="left" w:pos="4395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Serge </w:t>
      </w:r>
      <w:proofErr w:type="spellStart"/>
      <w:r>
        <w:rPr>
          <w:sz w:val="22"/>
          <w:szCs w:val="22"/>
        </w:rPr>
        <w:t>Kédoté</w:t>
      </w:r>
      <w:proofErr w:type="spellEnd"/>
      <w:r>
        <w:rPr>
          <w:sz w:val="22"/>
          <w:szCs w:val="22"/>
        </w:rPr>
        <w:t xml:space="preserve"> demande à ce qu’un miroir soir installé à la sortie du chemin du Tertre afin d’avoir une meilleure visibilité des voitures qui arrivent de Genainville.</w:t>
      </w:r>
    </w:p>
    <w:p w:rsidR="00763242" w:rsidRPr="005F4616" w:rsidRDefault="00763242" w:rsidP="00763242">
      <w:pPr>
        <w:pStyle w:val="Corpsdetexte2"/>
        <w:tabs>
          <w:tab w:val="left" w:pos="4395"/>
        </w:tabs>
        <w:spacing w:after="0" w:line="240" w:lineRule="auto"/>
        <w:jc w:val="both"/>
        <w:rPr>
          <w:sz w:val="22"/>
          <w:szCs w:val="22"/>
        </w:rPr>
      </w:pPr>
    </w:p>
    <w:p w:rsidR="00FC3655" w:rsidRDefault="00763242" w:rsidP="00FC3655">
      <w:pPr>
        <w:pStyle w:val="Corpsdetexte2"/>
        <w:tabs>
          <w:tab w:val="lef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>Fin de la séance à 22h20</w:t>
      </w:r>
    </w:p>
    <w:p w:rsidR="006F00D7" w:rsidRPr="005F4616" w:rsidRDefault="006F00D7" w:rsidP="00FC3655">
      <w:pPr>
        <w:pStyle w:val="Corpsdetexte2"/>
        <w:tabs>
          <w:tab w:val="left" w:pos="4395"/>
        </w:tabs>
        <w:jc w:val="both"/>
        <w:rPr>
          <w:sz w:val="22"/>
          <w:szCs w:val="22"/>
        </w:rPr>
      </w:pP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409"/>
        <w:gridCol w:w="2126"/>
        <w:gridCol w:w="2410"/>
      </w:tblGrid>
      <w:tr w:rsidR="006F00D7" w:rsidRPr="00907C20" w:rsidTr="00EF1F22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Didier VERMEIRE</w:t>
            </w:r>
            <w:r w:rsidRPr="00907C20">
              <w:rPr>
                <w:color w:val="000000"/>
                <w:sz w:val="16"/>
                <w:szCs w:val="16"/>
              </w:rPr>
              <w:br/>
              <w:t>Maire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D7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Michèle KUBIAK</w:t>
            </w:r>
            <w:r w:rsidRPr="00907C20">
              <w:rPr>
                <w:color w:val="000000"/>
                <w:sz w:val="16"/>
                <w:szCs w:val="16"/>
              </w:rPr>
              <w:br/>
              <w:t>Conseillère municipale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00D7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0D7" w:rsidRPr="00907C20" w:rsidTr="00EF1F22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Jacques MILLOUET</w:t>
            </w:r>
            <w:r w:rsidRPr="00907C20">
              <w:rPr>
                <w:color w:val="000000"/>
                <w:sz w:val="16"/>
                <w:szCs w:val="16"/>
              </w:rPr>
              <w:br/>
              <w:t>1er Adjoint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Christelle MICHEL</w:t>
            </w:r>
            <w:r w:rsidRPr="00907C20">
              <w:rPr>
                <w:color w:val="000000"/>
                <w:sz w:val="16"/>
                <w:szCs w:val="16"/>
              </w:rPr>
              <w:br/>
              <w:t>Conseillère municipale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00D7" w:rsidRPr="00907C20" w:rsidTr="00EF1F22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Pascal FLOQUET</w:t>
            </w:r>
            <w:r w:rsidRPr="00907C20">
              <w:rPr>
                <w:color w:val="000000"/>
                <w:sz w:val="16"/>
                <w:szCs w:val="16"/>
              </w:rPr>
              <w:br/>
              <w:t>2ème Adjoint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Marie-Thérèse PARICHON</w:t>
            </w:r>
            <w:r w:rsidRPr="00907C20">
              <w:rPr>
                <w:color w:val="000000"/>
                <w:sz w:val="16"/>
                <w:szCs w:val="16"/>
              </w:rPr>
              <w:br/>
              <w:t>Conseillère municipale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00D7" w:rsidRPr="00907C20" w:rsidTr="00EF1F22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Claude DELAVAUD</w:t>
            </w:r>
            <w:r w:rsidRPr="00907C20">
              <w:rPr>
                <w:color w:val="000000"/>
                <w:sz w:val="16"/>
                <w:szCs w:val="16"/>
              </w:rPr>
              <w:br/>
              <w:t>3ème Adjoint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Didier PIERRE</w:t>
            </w:r>
            <w:r w:rsidRPr="00907C20">
              <w:rPr>
                <w:color w:val="000000"/>
                <w:sz w:val="16"/>
                <w:szCs w:val="16"/>
              </w:rPr>
              <w:br/>
              <w:t>Conseiller municipal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00D7" w:rsidRPr="00907C20" w:rsidTr="00EF1F22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D7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Caroline BIGONET</w:t>
            </w:r>
            <w:r w:rsidRPr="00907C20">
              <w:rPr>
                <w:color w:val="000000"/>
                <w:sz w:val="16"/>
                <w:szCs w:val="16"/>
              </w:rPr>
              <w:br/>
              <w:t>Conseillère municipale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D7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Yves SAUSSAIS</w:t>
            </w:r>
            <w:r w:rsidRPr="00907C20">
              <w:rPr>
                <w:color w:val="000000"/>
                <w:sz w:val="16"/>
                <w:szCs w:val="16"/>
              </w:rPr>
              <w:br/>
              <w:t>Conseiller municipal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00D7" w:rsidRPr="00907C20" w:rsidTr="00EF1F22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D7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Serge KEDOTE </w:t>
            </w:r>
          </w:p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Conseiller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00D7" w:rsidRPr="00A17AE5" w:rsidRDefault="006F00D7" w:rsidP="00EF1F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D7" w:rsidRPr="00907C20" w:rsidRDefault="006F00D7" w:rsidP="00EF1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43146" w:rsidRPr="00FC3655" w:rsidRDefault="00643146">
      <w:pPr>
        <w:rPr>
          <w:sz w:val="22"/>
          <w:szCs w:val="22"/>
        </w:rPr>
      </w:pPr>
    </w:p>
    <w:sectPr w:rsidR="00643146" w:rsidRPr="00FC3655" w:rsidSect="0024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590"/>
    <w:multiLevelType w:val="hybridMultilevel"/>
    <w:tmpl w:val="11C0753A"/>
    <w:lvl w:ilvl="0" w:tplc="B6E60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5E8F"/>
    <w:multiLevelType w:val="hybridMultilevel"/>
    <w:tmpl w:val="F6360010"/>
    <w:lvl w:ilvl="0" w:tplc="CD7A36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0053"/>
    <w:multiLevelType w:val="hybridMultilevel"/>
    <w:tmpl w:val="E51E3A8A"/>
    <w:lvl w:ilvl="0" w:tplc="20943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D6F10"/>
    <w:multiLevelType w:val="hybridMultilevel"/>
    <w:tmpl w:val="66D694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F67"/>
    <w:rsid w:val="00036D5F"/>
    <w:rsid w:val="000B1D1E"/>
    <w:rsid w:val="001B4828"/>
    <w:rsid w:val="001F1F67"/>
    <w:rsid w:val="002002DB"/>
    <w:rsid w:val="00243F00"/>
    <w:rsid w:val="00277795"/>
    <w:rsid w:val="003C0DDD"/>
    <w:rsid w:val="004752C8"/>
    <w:rsid w:val="00537134"/>
    <w:rsid w:val="00577EFB"/>
    <w:rsid w:val="005F4616"/>
    <w:rsid w:val="00641F6C"/>
    <w:rsid w:val="00643146"/>
    <w:rsid w:val="006F00D7"/>
    <w:rsid w:val="00763242"/>
    <w:rsid w:val="00784C55"/>
    <w:rsid w:val="007A632B"/>
    <w:rsid w:val="00966552"/>
    <w:rsid w:val="009B30E1"/>
    <w:rsid w:val="009D0DC3"/>
    <w:rsid w:val="009F6074"/>
    <w:rsid w:val="00A000E2"/>
    <w:rsid w:val="00A8560E"/>
    <w:rsid w:val="00BA2B44"/>
    <w:rsid w:val="00C51F35"/>
    <w:rsid w:val="00C66BCF"/>
    <w:rsid w:val="00D93CC5"/>
    <w:rsid w:val="00E33D98"/>
    <w:rsid w:val="00F73107"/>
    <w:rsid w:val="00F944AB"/>
    <w:rsid w:val="00FB35B1"/>
    <w:rsid w:val="00FC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F1F67"/>
    <w:pPr>
      <w:keepNext/>
      <w:jc w:val="center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link w:val="Titre2Car"/>
    <w:qFormat/>
    <w:rsid w:val="001F1F67"/>
    <w:pPr>
      <w:keepNext/>
      <w:outlineLvl w:val="1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1F67"/>
    <w:rPr>
      <w:rFonts w:ascii="Comic Sans MS" w:eastAsia="Times New Roman" w:hAnsi="Comic Sans MS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F1F67"/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F1F67"/>
    <w:pPr>
      <w:jc w:val="both"/>
    </w:pPr>
    <w:rPr>
      <w:rFonts w:ascii="Comic Sans MS" w:hAnsi="Comic Sans MS"/>
    </w:rPr>
  </w:style>
  <w:style w:type="character" w:customStyle="1" w:styleId="CorpsdetexteCar">
    <w:name w:val="Corps de texte Car"/>
    <w:basedOn w:val="Policepardfaut"/>
    <w:link w:val="Corpsdetexte"/>
    <w:semiHidden/>
    <w:rsid w:val="001F1F67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F1F67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641F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41F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semiHidden/>
    <w:rsid w:val="00FC36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8450-C8BF-406A-9EF2-26E42094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1474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25</cp:revision>
  <cp:lastPrinted>2016-02-29T14:44:00Z</cp:lastPrinted>
  <dcterms:created xsi:type="dcterms:W3CDTF">2016-02-23T15:22:00Z</dcterms:created>
  <dcterms:modified xsi:type="dcterms:W3CDTF">2016-04-08T07:36:00Z</dcterms:modified>
</cp:coreProperties>
</file>