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E6C" w:rsidRPr="00806517" w:rsidRDefault="008C5E6C" w:rsidP="008C5E6C">
      <w:pPr>
        <w:pStyle w:val="Titre1"/>
        <w:rPr>
          <w:rFonts w:ascii="Times New Roman" w:hAnsi="Times New Roman"/>
          <w:sz w:val="40"/>
        </w:rPr>
      </w:pPr>
      <w:r w:rsidRPr="00806517">
        <w:rPr>
          <w:rFonts w:ascii="Times New Roman" w:hAnsi="Times New Roman"/>
          <w:sz w:val="40"/>
          <w:bdr w:val="single" w:sz="4" w:space="0" w:color="auto"/>
        </w:rPr>
        <w:t>CONSEIL MUNICIPAL</w:t>
      </w:r>
    </w:p>
    <w:p w:rsidR="008C5E6C" w:rsidRDefault="008C5E6C" w:rsidP="008C5E6C">
      <w:pPr>
        <w:rPr>
          <w:rFonts w:ascii="Comic Sans MS" w:hAnsi="Comic Sans MS"/>
          <w:b/>
          <w:bCs/>
        </w:rPr>
      </w:pPr>
    </w:p>
    <w:p w:rsidR="008C5E6C" w:rsidRDefault="008C5E6C" w:rsidP="008C5E6C">
      <w:pPr>
        <w:rPr>
          <w:rFonts w:ascii="Comic Sans MS" w:hAnsi="Comic Sans MS"/>
          <w:b/>
          <w:bCs/>
        </w:rPr>
      </w:pPr>
    </w:p>
    <w:p w:rsidR="008C5E6C" w:rsidRDefault="008C5E6C" w:rsidP="008C5E6C">
      <w:pPr>
        <w:rPr>
          <w:rFonts w:ascii="Comic Sans MS" w:hAnsi="Comic Sans MS"/>
          <w:b/>
          <w:bCs/>
        </w:rPr>
      </w:pPr>
    </w:p>
    <w:p w:rsidR="008C5E6C" w:rsidRPr="00806517" w:rsidRDefault="008C5E6C" w:rsidP="008C5E6C">
      <w:pPr>
        <w:pStyle w:val="Titre2"/>
        <w:pBdr>
          <w:bottom w:val="single" w:sz="4" w:space="1" w:color="auto"/>
        </w:pBdr>
        <w:ind w:left="-142" w:right="-567"/>
        <w:jc w:val="center"/>
        <w:rPr>
          <w:rFonts w:ascii="Times New Roman" w:hAnsi="Times New Roman"/>
          <w:sz w:val="36"/>
          <w:szCs w:val="36"/>
        </w:rPr>
      </w:pPr>
      <w:r w:rsidRPr="00806517">
        <w:rPr>
          <w:rFonts w:ascii="Times New Roman" w:hAnsi="Times New Roman"/>
          <w:sz w:val="36"/>
          <w:szCs w:val="36"/>
        </w:rPr>
        <w:t xml:space="preserve">COMPTE RENDU DE LA SEANCE DU </w:t>
      </w:r>
      <w:r w:rsidR="006160B2">
        <w:rPr>
          <w:rFonts w:ascii="Times New Roman" w:hAnsi="Times New Roman"/>
          <w:sz w:val="36"/>
          <w:szCs w:val="36"/>
        </w:rPr>
        <w:t>14 JUIN</w:t>
      </w:r>
      <w:r>
        <w:rPr>
          <w:rFonts w:ascii="Times New Roman" w:hAnsi="Times New Roman"/>
          <w:sz w:val="36"/>
          <w:szCs w:val="36"/>
        </w:rPr>
        <w:t xml:space="preserve"> 2019</w:t>
      </w:r>
    </w:p>
    <w:p w:rsidR="008C5E6C" w:rsidRDefault="008C5E6C" w:rsidP="008C5E6C">
      <w:pPr>
        <w:tabs>
          <w:tab w:val="left" w:pos="5176"/>
        </w:tabs>
        <w:jc w:val="both"/>
        <w:rPr>
          <w:rFonts w:ascii="Comic Sans MS" w:hAnsi="Comic Sans MS"/>
        </w:rPr>
      </w:pPr>
      <w:r>
        <w:rPr>
          <w:rFonts w:ascii="Comic Sans MS" w:hAnsi="Comic Sans MS"/>
        </w:rPr>
        <w:t xml:space="preserve"> </w:t>
      </w:r>
      <w:r>
        <w:rPr>
          <w:rFonts w:ascii="Comic Sans MS" w:hAnsi="Comic Sans MS"/>
        </w:rPr>
        <w:tab/>
      </w:r>
    </w:p>
    <w:p w:rsidR="008C5E6C" w:rsidRDefault="008C5E6C" w:rsidP="008C5E6C">
      <w:pPr>
        <w:pStyle w:val="Corpsdetexte"/>
        <w:tabs>
          <w:tab w:val="left" w:pos="4395"/>
        </w:tabs>
        <w:spacing w:after="0"/>
        <w:rPr>
          <w:sz w:val="28"/>
          <w:szCs w:val="28"/>
        </w:rPr>
      </w:pPr>
      <w:r w:rsidRPr="008C5E6C">
        <w:rPr>
          <w:sz w:val="28"/>
          <w:szCs w:val="28"/>
        </w:rPr>
        <w:t xml:space="preserve">L’an deux mille dix-neuf, </w:t>
      </w:r>
      <w:r w:rsidR="00A21E71">
        <w:rPr>
          <w:sz w:val="28"/>
          <w:szCs w:val="28"/>
        </w:rPr>
        <w:t>le quatorze juin</w:t>
      </w:r>
      <w:r w:rsidRPr="008C5E6C">
        <w:rPr>
          <w:sz w:val="28"/>
          <w:szCs w:val="28"/>
        </w:rPr>
        <w:t xml:space="preserve"> à vingt heures tren</w:t>
      </w:r>
      <w:r w:rsidR="009F0AE2">
        <w:rPr>
          <w:sz w:val="28"/>
          <w:szCs w:val="28"/>
        </w:rPr>
        <w:t>te le Conseil Municipal de la</w:t>
      </w:r>
      <w:r w:rsidRPr="008C5E6C">
        <w:rPr>
          <w:sz w:val="28"/>
          <w:szCs w:val="28"/>
        </w:rPr>
        <w:t xml:space="preserve"> commune</w:t>
      </w:r>
      <w:r w:rsidR="009F0AE2">
        <w:rPr>
          <w:sz w:val="28"/>
          <w:szCs w:val="28"/>
        </w:rPr>
        <w:t xml:space="preserve"> de Maudétour-en-Vexin</w:t>
      </w:r>
      <w:r w:rsidRPr="008C5E6C">
        <w:rPr>
          <w:sz w:val="28"/>
          <w:szCs w:val="28"/>
        </w:rPr>
        <w:t>, régulièrement convoqué, s’est réuni au nombre prescrit par la loi, dans le lieu habituel de ses séances, sous la présidence de M. Didier VERMEIRE.</w:t>
      </w:r>
    </w:p>
    <w:p w:rsidR="008C5E6C" w:rsidRPr="008C5E6C" w:rsidRDefault="008C5E6C" w:rsidP="008C5E6C">
      <w:pPr>
        <w:pStyle w:val="Corpsdetexte"/>
        <w:tabs>
          <w:tab w:val="left" w:pos="4395"/>
        </w:tabs>
        <w:spacing w:after="0"/>
        <w:rPr>
          <w:sz w:val="28"/>
          <w:szCs w:val="28"/>
        </w:rPr>
      </w:pPr>
    </w:p>
    <w:p w:rsidR="008C5E6C" w:rsidRDefault="008C5E6C" w:rsidP="008C5E6C">
      <w:pPr>
        <w:pStyle w:val="Corpsdetexte"/>
        <w:tabs>
          <w:tab w:val="left" w:pos="4395"/>
        </w:tabs>
        <w:ind w:left="284"/>
        <w:rPr>
          <w:sz w:val="22"/>
          <w:szCs w:val="22"/>
        </w:rPr>
      </w:pPr>
      <w:r w:rsidRPr="008F29B6">
        <w:rPr>
          <w:sz w:val="22"/>
          <w:szCs w:val="22"/>
          <w:u w:val="single"/>
        </w:rPr>
        <w:t>Présents</w:t>
      </w:r>
      <w:r w:rsidRPr="008F29B6">
        <w:rPr>
          <w:sz w:val="22"/>
          <w:szCs w:val="22"/>
        </w:rPr>
        <w:t xml:space="preserve"> : </w:t>
      </w:r>
      <w:r>
        <w:rPr>
          <w:sz w:val="22"/>
          <w:szCs w:val="22"/>
        </w:rPr>
        <w:t xml:space="preserve">Mesdames et </w:t>
      </w:r>
      <w:r w:rsidRPr="008F29B6">
        <w:rPr>
          <w:sz w:val="22"/>
          <w:szCs w:val="22"/>
        </w:rPr>
        <w:t>Messieurs</w:t>
      </w:r>
      <w:r>
        <w:rPr>
          <w:sz w:val="22"/>
          <w:szCs w:val="22"/>
        </w:rPr>
        <w:t>,</w:t>
      </w:r>
      <w:r w:rsidRPr="00AD6EA4">
        <w:rPr>
          <w:sz w:val="22"/>
          <w:szCs w:val="22"/>
        </w:rPr>
        <w:t xml:space="preserve"> </w:t>
      </w:r>
      <w:r>
        <w:rPr>
          <w:sz w:val="22"/>
          <w:szCs w:val="22"/>
        </w:rPr>
        <w:t xml:space="preserve">Marie-Thérèse PARICHON, Yves SAUSSAIS, Didier PIERRE, Caroline BIGONET, Claude DELAVAUD, Didier PIERRE, Pascal FLOQUET et Jacques MILLOUET.  </w:t>
      </w:r>
    </w:p>
    <w:p w:rsidR="008C5E6C" w:rsidRDefault="008C5E6C" w:rsidP="008C5E6C">
      <w:pPr>
        <w:pStyle w:val="Corpsdetexte"/>
        <w:tabs>
          <w:tab w:val="left" w:pos="4395"/>
        </w:tabs>
        <w:ind w:left="284"/>
        <w:rPr>
          <w:sz w:val="22"/>
          <w:szCs w:val="22"/>
        </w:rPr>
      </w:pPr>
      <w:r>
        <w:rPr>
          <w:sz w:val="22"/>
          <w:szCs w:val="22"/>
          <w:u w:val="single"/>
        </w:rPr>
        <w:t>Absents </w:t>
      </w:r>
      <w:r w:rsidRPr="00D671DA">
        <w:rPr>
          <w:sz w:val="22"/>
          <w:szCs w:val="22"/>
        </w:rPr>
        <w:t>:</w:t>
      </w:r>
      <w:r>
        <w:rPr>
          <w:sz w:val="22"/>
          <w:szCs w:val="22"/>
        </w:rPr>
        <w:t xml:space="preserve"> Christelle MICHEL, Michèle KUBIAK</w:t>
      </w:r>
    </w:p>
    <w:p w:rsidR="008C5E6C" w:rsidRDefault="008C5E6C" w:rsidP="008C5E6C">
      <w:pPr>
        <w:pStyle w:val="Corpsdetexte"/>
        <w:tabs>
          <w:tab w:val="left" w:pos="4395"/>
        </w:tabs>
        <w:ind w:left="284"/>
        <w:rPr>
          <w:sz w:val="22"/>
          <w:szCs w:val="22"/>
        </w:rPr>
      </w:pPr>
      <w:r>
        <w:rPr>
          <w:sz w:val="22"/>
          <w:szCs w:val="22"/>
          <w:u w:val="single"/>
        </w:rPr>
        <w:t>Pouvoir </w:t>
      </w:r>
      <w:r w:rsidRPr="002B0CD4">
        <w:rPr>
          <w:sz w:val="22"/>
          <w:szCs w:val="22"/>
        </w:rPr>
        <w:t>:</w:t>
      </w:r>
      <w:r>
        <w:rPr>
          <w:sz w:val="22"/>
          <w:szCs w:val="22"/>
        </w:rPr>
        <w:t xml:space="preserve"> Michèle KUBIAK à Yves SAUSSAIS</w:t>
      </w:r>
    </w:p>
    <w:p w:rsidR="008C5E6C" w:rsidRDefault="008C5E6C" w:rsidP="008C5E6C">
      <w:pPr>
        <w:pStyle w:val="Corpsdetexte"/>
        <w:tabs>
          <w:tab w:val="left" w:pos="993"/>
          <w:tab w:val="left" w:pos="4395"/>
        </w:tabs>
        <w:spacing w:after="0"/>
        <w:rPr>
          <w:sz w:val="22"/>
          <w:szCs w:val="22"/>
        </w:rPr>
      </w:pPr>
      <w:r>
        <w:rPr>
          <w:sz w:val="22"/>
          <w:szCs w:val="22"/>
        </w:rPr>
        <w:t xml:space="preserve">     </w:t>
      </w:r>
      <w:r w:rsidRPr="008F29B6">
        <w:rPr>
          <w:sz w:val="22"/>
          <w:szCs w:val="22"/>
        </w:rPr>
        <w:t>A été nommé</w:t>
      </w:r>
      <w:r>
        <w:rPr>
          <w:sz w:val="22"/>
          <w:szCs w:val="22"/>
        </w:rPr>
        <w:t xml:space="preserve"> </w:t>
      </w:r>
      <w:r w:rsidRPr="008F29B6">
        <w:rPr>
          <w:sz w:val="22"/>
          <w:szCs w:val="22"/>
        </w:rPr>
        <w:t>secrétaire de séance</w:t>
      </w:r>
      <w:r>
        <w:rPr>
          <w:sz w:val="22"/>
          <w:szCs w:val="22"/>
        </w:rPr>
        <w:t> : Serge KEDOTE,</w:t>
      </w:r>
    </w:p>
    <w:p w:rsidR="008C5E6C" w:rsidRDefault="008C5E6C" w:rsidP="008C5E6C">
      <w:pPr>
        <w:pStyle w:val="Corpsdetexte"/>
        <w:tabs>
          <w:tab w:val="left" w:pos="993"/>
          <w:tab w:val="left" w:pos="4395"/>
        </w:tabs>
        <w:spacing w:after="0"/>
        <w:rPr>
          <w:sz w:val="22"/>
          <w:szCs w:val="22"/>
        </w:rPr>
      </w:pPr>
    </w:p>
    <w:p w:rsidR="008C5E6C" w:rsidRDefault="008C5E6C" w:rsidP="008C5E6C">
      <w:pPr>
        <w:jc w:val="both"/>
        <w:rPr>
          <w:b/>
          <w:sz w:val="22"/>
          <w:szCs w:val="22"/>
          <w:u w:val="single"/>
        </w:rPr>
      </w:pPr>
      <w:r>
        <w:rPr>
          <w:b/>
          <w:sz w:val="22"/>
          <w:szCs w:val="22"/>
          <w:u w:val="single"/>
        </w:rPr>
        <w:t>La séance est ouverte à 20h30</w:t>
      </w:r>
    </w:p>
    <w:p w:rsidR="008C5E6C" w:rsidRDefault="008C5E6C" w:rsidP="008C5E6C">
      <w:pPr>
        <w:jc w:val="center"/>
      </w:pPr>
    </w:p>
    <w:p w:rsidR="008C5E6C" w:rsidRDefault="008C5E6C" w:rsidP="008C5E6C"/>
    <w:p w:rsidR="008C5E6C" w:rsidRPr="00274625" w:rsidRDefault="008C5E6C" w:rsidP="008C5E6C">
      <w:pPr>
        <w:pStyle w:val="Titre1"/>
        <w:pBdr>
          <w:top w:val="single" w:sz="4" w:space="1" w:color="auto"/>
          <w:left w:val="single" w:sz="4" w:space="4" w:color="auto"/>
          <w:bottom w:val="single" w:sz="4" w:space="1" w:color="auto"/>
          <w:right w:val="single" w:sz="4" w:space="4" w:color="auto"/>
        </w:pBdr>
        <w:rPr>
          <w:rFonts w:ascii="Times New Roman" w:hAnsi="Times New Roman"/>
        </w:rPr>
      </w:pPr>
      <w:r w:rsidRPr="00274625">
        <w:rPr>
          <w:rFonts w:ascii="Times New Roman" w:hAnsi="Times New Roman"/>
        </w:rPr>
        <w:t>ORDRE DU JOUR</w:t>
      </w:r>
    </w:p>
    <w:p w:rsidR="008C5E6C" w:rsidRDefault="008C5E6C" w:rsidP="008C5E6C">
      <w:pPr>
        <w:rPr>
          <w:sz w:val="22"/>
          <w:szCs w:val="22"/>
        </w:rPr>
      </w:pPr>
    </w:p>
    <w:p w:rsidR="00C05A8C" w:rsidRPr="00C05A8C" w:rsidRDefault="00C05A8C" w:rsidP="00C05A8C">
      <w:pPr>
        <w:rPr>
          <w:sz w:val="28"/>
          <w:szCs w:val="28"/>
        </w:rPr>
      </w:pPr>
      <w:r w:rsidRPr="00C05A8C">
        <w:rPr>
          <w:sz w:val="28"/>
          <w:szCs w:val="28"/>
        </w:rPr>
        <w:t>- Participation cartes de transport année 2019/2020 (écoliers, collégiens, lycéens, étudiant) + Ecole de Genainville</w:t>
      </w:r>
    </w:p>
    <w:p w:rsidR="00C05A8C" w:rsidRPr="00C05A8C" w:rsidRDefault="00C05A8C" w:rsidP="00C05A8C">
      <w:pPr>
        <w:rPr>
          <w:sz w:val="28"/>
          <w:szCs w:val="28"/>
        </w:rPr>
      </w:pPr>
      <w:r w:rsidRPr="00C05A8C">
        <w:rPr>
          <w:sz w:val="28"/>
          <w:szCs w:val="28"/>
        </w:rPr>
        <w:t>- Renouvellement contrat CDD (Accompagnateur bus scolaire)</w:t>
      </w:r>
    </w:p>
    <w:p w:rsidR="00C05A8C" w:rsidRPr="00C05A8C" w:rsidRDefault="00B346C4" w:rsidP="00C05A8C">
      <w:pPr>
        <w:rPr>
          <w:sz w:val="28"/>
          <w:szCs w:val="28"/>
        </w:rPr>
      </w:pPr>
      <w:r>
        <w:rPr>
          <w:sz w:val="28"/>
          <w:szCs w:val="28"/>
        </w:rPr>
        <w:t>-DM1</w:t>
      </w:r>
      <w:r w:rsidR="00C05A8C" w:rsidRPr="00C05A8C">
        <w:rPr>
          <w:sz w:val="28"/>
          <w:szCs w:val="28"/>
        </w:rPr>
        <w:t xml:space="preserve">  équilibre du chapitre 041 DI et 041 RI</w:t>
      </w:r>
    </w:p>
    <w:p w:rsidR="00C05A8C" w:rsidRPr="00C05A8C" w:rsidRDefault="00B346C4" w:rsidP="00C05A8C">
      <w:pPr>
        <w:rPr>
          <w:sz w:val="28"/>
          <w:szCs w:val="28"/>
        </w:rPr>
      </w:pPr>
      <w:r>
        <w:rPr>
          <w:sz w:val="28"/>
          <w:szCs w:val="28"/>
        </w:rPr>
        <w:t>-DM2</w:t>
      </w:r>
      <w:r w:rsidR="00C05A8C" w:rsidRPr="00C05A8C">
        <w:rPr>
          <w:sz w:val="28"/>
          <w:szCs w:val="28"/>
        </w:rPr>
        <w:t xml:space="preserve">  prévoir crédit budgétaire au C/6718</w:t>
      </w:r>
    </w:p>
    <w:p w:rsidR="00C05A8C" w:rsidRPr="00C05A8C" w:rsidRDefault="00B346C4" w:rsidP="00C05A8C">
      <w:pPr>
        <w:rPr>
          <w:sz w:val="28"/>
          <w:szCs w:val="28"/>
        </w:rPr>
      </w:pPr>
      <w:r>
        <w:rPr>
          <w:sz w:val="28"/>
          <w:szCs w:val="28"/>
        </w:rPr>
        <w:t>-DM3</w:t>
      </w:r>
      <w:r w:rsidR="00C05A8C" w:rsidRPr="00C05A8C">
        <w:rPr>
          <w:sz w:val="28"/>
          <w:szCs w:val="28"/>
        </w:rPr>
        <w:t xml:space="preserve">  régule dépenses imprévues C/022</w:t>
      </w:r>
    </w:p>
    <w:p w:rsidR="00C05A8C" w:rsidRPr="00C05A8C" w:rsidRDefault="00C05A8C" w:rsidP="00C05A8C">
      <w:pPr>
        <w:rPr>
          <w:sz w:val="28"/>
          <w:szCs w:val="28"/>
        </w:rPr>
      </w:pPr>
      <w:r w:rsidRPr="00C05A8C">
        <w:rPr>
          <w:sz w:val="28"/>
          <w:szCs w:val="28"/>
        </w:rPr>
        <w:t xml:space="preserve">-CCVVS Motion </w:t>
      </w:r>
    </w:p>
    <w:p w:rsidR="00C05A8C" w:rsidRPr="00C05A8C" w:rsidRDefault="00C05A8C" w:rsidP="00C05A8C">
      <w:pPr>
        <w:rPr>
          <w:sz w:val="28"/>
          <w:szCs w:val="28"/>
        </w:rPr>
      </w:pPr>
      <w:r w:rsidRPr="00C05A8C">
        <w:rPr>
          <w:sz w:val="28"/>
          <w:szCs w:val="28"/>
        </w:rPr>
        <w:t>-CCVVS proposition d’accord local portant recomposition de l’organe délibérant de la communauté de commune à compter du prochain renouvellement général des conseils municipaux</w:t>
      </w:r>
    </w:p>
    <w:p w:rsidR="00C05A8C" w:rsidRPr="00C05A8C" w:rsidRDefault="00C05A8C" w:rsidP="00C05A8C">
      <w:pPr>
        <w:rPr>
          <w:sz w:val="28"/>
          <w:szCs w:val="28"/>
        </w:rPr>
      </w:pPr>
      <w:r w:rsidRPr="00C05A8C">
        <w:rPr>
          <w:sz w:val="28"/>
          <w:szCs w:val="28"/>
        </w:rPr>
        <w:t>- Participation reconstruction de Notre-Dame de Paris</w:t>
      </w:r>
    </w:p>
    <w:p w:rsidR="00C05A8C" w:rsidRPr="00C05A8C" w:rsidRDefault="00C05A8C" w:rsidP="00C05A8C">
      <w:pPr>
        <w:rPr>
          <w:sz w:val="28"/>
          <w:szCs w:val="28"/>
        </w:rPr>
      </w:pPr>
      <w:r w:rsidRPr="00C05A8C">
        <w:rPr>
          <w:sz w:val="28"/>
          <w:szCs w:val="28"/>
        </w:rPr>
        <w:t>- Rappel chemin du Tertre rétrocession</w:t>
      </w:r>
    </w:p>
    <w:p w:rsidR="00C05A8C" w:rsidRPr="00C05A8C" w:rsidRDefault="00C05A8C" w:rsidP="00C05A8C">
      <w:pPr>
        <w:rPr>
          <w:sz w:val="28"/>
          <w:szCs w:val="28"/>
        </w:rPr>
      </w:pPr>
      <w:r w:rsidRPr="00C05A8C">
        <w:rPr>
          <w:sz w:val="28"/>
          <w:szCs w:val="28"/>
        </w:rPr>
        <w:t>-Fête de la Saint Jean : participation des personnes extérieures au village (invités)</w:t>
      </w:r>
    </w:p>
    <w:p w:rsidR="00C05A8C" w:rsidRPr="00C05A8C" w:rsidRDefault="00C05A8C" w:rsidP="00C05A8C">
      <w:pPr>
        <w:rPr>
          <w:sz w:val="28"/>
          <w:szCs w:val="28"/>
        </w:rPr>
      </w:pPr>
      <w:r w:rsidRPr="00C05A8C">
        <w:rPr>
          <w:sz w:val="28"/>
          <w:szCs w:val="28"/>
        </w:rPr>
        <w:t>- Décisions prises en application des articles L2122 et L2122-23 du C.G.C.T</w:t>
      </w:r>
    </w:p>
    <w:p w:rsidR="00C05A8C" w:rsidRPr="00C05A8C" w:rsidRDefault="00C05A8C" w:rsidP="00C05A8C">
      <w:pPr>
        <w:rPr>
          <w:sz w:val="28"/>
          <w:szCs w:val="28"/>
        </w:rPr>
      </w:pPr>
      <w:r w:rsidRPr="00C05A8C">
        <w:rPr>
          <w:sz w:val="28"/>
          <w:szCs w:val="28"/>
        </w:rPr>
        <w:t>- Questions diverses.</w:t>
      </w:r>
    </w:p>
    <w:p w:rsidR="00654D24" w:rsidRPr="00C05A8C" w:rsidRDefault="00654D24">
      <w:pPr>
        <w:rPr>
          <w:sz w:val="28"/>
          <w:szCs w:val="28"/>
        </w:rPr>
      </w:pPr>
    </w:p>
    <w:p w:rsidR="00C05A8C" w:rsidRDefault="00C05A8C">
      <w:pPr>
        <w:rPr>
          <w:sz w:val="28"/>
          <w:szCs w:val="28"/>
        </w:rPr>
      </w:pPr>
      <w:r w:rsidRPr="00C05A8C">
        <w:rPr>
          <w:sz w:val="28"/>
          <w:szCs w:val="28"/>
          <w:u w:val="single"/>
        </w:rPr>
        <w:t>1</w:t>
      </w:r>
      <w:r w:rsidRPr="00C05A8C">
        <w:rPr>
          <w:sz w:val="28"/>
          <w:szCs w:val="28"/>
          <w:u w:val="single"/>
          <w:vertAlign w:val="superscript"/>
        </w:rPr>
        <w:t>er</w:t>
      </w:r>
      <w:r w:rsidRPr="00C05A8C">
        <w:rPr>
          <w:sz w:val="28"/>
          <w:szCs w:val="28"/>
          <w:u w:val="single"/>
        </w:rPr>
        <w:t xml:space="preserve"> délibération</w:t>
      </w:r>
      <w:r w:rsidRPr="00C05A8C">
        <w:rPr>
          <w:sz w:val="28"/>
          <w:szCs w:val="28"/>
        </w:rPr>
        <w:t> :</w:t>
      </w:r>
    </w:p>
    <w:p w:rsidR="00C05A8C" w:rsidRPr="00815CEF" w:rsidRDefault="00815CEF">
      <w:pPr>
        <w:rPr>
          <w:b/>
          <w:bCs/>
          <w:iCs/>
          <w:sz w:val="28"/>
          <w:szCs w:val="28"/>
        </w:rPr>
      </w:pPr>
      <w:r w:rsidRPr="00815CEF">
        <w:rPr>
          <w:b/>
          <w:bCs/>
          <w:iCs/>
          <w:sz w:val="28"/>
          <w:szCs w:val="28"/>
        </w:rPr>
        <w:t xml:space="preserve">Cartes de transport (année scolaire 2019-2020) - subventions communales pour les moins de 26 ans : cartes C.S.B., cartes IMAGINE’R ou autres </w:t>
      </w:r>
      <w:r w:rsidRPr="00815CEF">
        <w:rPr>
          <w:b/>
          <w:bCs/>
          <w:iCs/>
          <w:sz w:val="28"/>
          <w:szCs w:val="28"/>
        </w:rPr>
        <w:lastRenderedPageBreak/>
        <w:t>titres de transport (écoliers-collégiens-lycéens-étudiants-apprentis en alternance)</w:t>
      </w:r>
    </w:p>
    <w:p w:rsidR="00815CEF" w:rsidRPr="00815CEF" w:rsidRDefault="00815CEF">
      <w:pPr>
        <w:rPr>
          <w:b/>
          <w:bCs/>
          <w:iCs/>
          <w:sz w:val="28"/>
          <w:szCs w:val="28"/>
        </w:rPr>
      </w:pPr>
    </w:p>
    <w:p w:rsidR="00815CEF" w:rsidRPr="00815CEF" w:rsidRDefault="00815CEF" w:rsidP="00815CEF">
      <w:pPr>
        <w:pStyle w:val="Corpsdetexte"/>
        <w:tabs>
          <w:tab w:val="left" w:pos="4395"/>
        </w:tabs>
        <w:spacing w:after="0"/>
        <w:rPr>
          <w:sz w:val="28"/>
          <w:szCs w:val="28"/>
        </w:rPr>
      </w:pPr>
      <w:r w:rsidRPr="00815CEF">
        <w:rPr>
          <w:b/>
          <w:sz w:val="28"/>
          <w:szCs w:val="28"/>
        </w:rPr>
        <w:t>VU</w:t>
      </w:r>
      <w:r w:rsidRPr="00815CEF">
        <w:rPr>
          <w:sz w:val="28"/>
          <w:szCs w:val="28"/>
        </w:rPr>
        <w:t xml:space="preserve"> le Code Général des Collectivités Territoriales,</w:t>
      </w:r>
    </w:p>
    <w:p w:rsidR="00815CEF" w:rsidRPr="00815CEF" w:rsidRDefault="00815CEF" w:rsidP="00815CEF">
      <w:pPr>
        <w:pStyle w:val="Corpsdetexte"/>
        <w:tabs>
          <w:tab w:val="left" w:pos="4536"/>
        </w:tabs>
        <w:spacing w:after="0"/>
        <w:rPr>
          <w:sz w:val="28"/>
          <w:szCs w:val="28"/>
        </w:rPr>
      </w:pPr>
      <w:r w:rsidRPr="00815CEF">
        <w:rPr>
          <w:b/>
          <w:sz w:val="28"/>
          <w:szCs w:val="28"/>
        </w:rPr>
        <w:t xml:space="preserve">CONSIDERANT </w:t>
      </w:r>
      <w:r w:rsidRPr="00815CEF">
        <w:rPr>
          <w:sz w:val="28"/>
          <w:szCs w:val="28"/>
        </w:rPr>
        <w:t>les nouveaux tarifs des cartes de transport scolaire (année 2019-2020) transmis par la Société TIM BUS en date du 11 juin 2019</w:t>
      </w:r>
    </w:p>
    <w:p w:rsidR="00815CEF" w:rsidRPr="00815CEF" w:rsidRDefault="00815CEF" w:rsidP="00815CEF">
      <w:pPr>
        <w:pStyle w:val="Corpsdetexte"/>
        <w:tabs>
          <w:tab w:val="left" w:pos="4395"/>
        </w:tabs>
        <w:spacing w:after="0"/>
        <w:rPr>
          <w:b/>
          <w:sz w:val="28"/>
          <w:szCs w:val="28"/>
        </w:rPr>
      </w:pPr>
    </w:p>
    <w:p w:rsidR="00815CEF" w:rsidRPr="00815CEF" w:rsidRDefault="00815CEF" w:rsidP="00815CEF">
      <w:pPr>
        <w:pStyle w:val="Corpsdetexte"/>
        <w:tabs>
          <w:tab w:val="left" w:pos="4395"/>
        </w:tabs>
        <w:spacing w:after="0"/>
        <w:rPr>
          <w:b/>
          <w:sz w:val="28"/>
          <w:szCs w:val="28"/>
        </w:rPr>
      </w:pPr>
      <w:r w:rsidRPr="00815CEF">
        <w:rPr>
          <w:sz w:val="28"/>
          <w:szCs w:val="28"/>
        </w:rPr>
        <w:t>Le Conseil Municipal, après</w:t>
      </w:r>
      <w:r w:rsidRPr="00815CEF">
        <w:rPr>
          <w:sz w:val="28"/>
          <w:szCs w:val="28"/>
          <w:u w:val="single"/>
        </w:rPr>
        <w:t xml:space="preserve"> en avoir délibéré </w:t>
      </w:r>
      <w:r w:rsidRPr="00815CEF">
        <w:rPr>
          <w:b/>
          <w:sz w:val="28"/>
          <w:szCs w:val="28"/>
          <w:u w:val="single"/>
        </w:rPr>
        <w:t>à l’unanimité</w:t>
      </w:r>
      <w:r w:rsidRPr="00815CEF">
        <w:rPr>
          <w:b/>
          <w:sz w:val="28"/>
          <w:szCs w:val="28"/>
        </w:rPr>
        <w:t> :</w:t>
      </w:r>
    </w:p>
    <w:p w:rsidR="00815CEF" w:rsidRPr="00815CEF" w:rsidRDefault="00815CEF" w:rsidP="00815CEF">
      <w:pPr>
        <w:pStyle w:val="Corpsdetexte"/>
        <w:tabs>
          <w:tab w:val="left" w:pos="4395"/>
        </w:tabs>
        <w:spacing w:after="0"/>
        <w:rPr>
          <w:sz w:val="28"/>
          <w:szCs w:val="28"/>
        </w:rPr>
      </w:pPr>
    </w:p>
    <w:p w:rsidR="00815CEF" w:rsidRPr="00815CEF" w:rsidRDefault="00815CEF" w:rsidP="00815CEF">
      <w:pPr>
        <w:pStyle w:val="Corpsdetexte"/>
        <w:numPr>
          <w:ilvl w:val="0"/>
          <w:numId w:val="1"/>
        </w:numPr>
        <w:tabs>
          <w:tab w:val="left" w:pos="1800"/>
        </w:tabs>
        <w:spacing w:after="0"/>
        <w:ind w:left="426" w:right="72"/>
        <w:jc w:val="both"/>
        <w:rPr>
          <w:sz w:val="28"/>
          <w:szCs w:val="28"/>
        </w:rPr>
      </w:pPr>
      <w:r w:rsidRPr="00815CEF">
        <w:rPr>
          <w:b/>
          <w:sz w:val="28"/>
          <w:szCs w:val="28"/>
        </w:rPr>
        <w:t>FIXE</w:t>
      </w:r>
      <w:r w:rsidRPr="00815CEF">
        <w:rPr>
          <w:sz w:val="28"/>
          <w:szCs w:val="28"/>
        </w:rPr>
        <w:t xml:space="preserve"> </w:t>
      </w:r>
      <w:r w:rsidRPr="00815CEF">
        <w:rPr>
          <w:b/>
          <w:sz w:val="28"/>
          <w:szCs w:val="28"/>
        </w:rPr>
        <w:t>comme suit, pour l’année scolaire 2019/2020,</w:t>
      </w:r>
      <w:r w:rsidRPr="00815CEF">
        <w:rPr>
          <w:sz w:val="28"/>
          <w:szCs w:val="28"/>
        </w:rPr>
        <w:t xml:space="preserve"> </w:t>
      </w:r>
      <w:r w:rsidRPr="00815CEF">
        <w:rPr>
          <w:b/>
          <w:sz w:val="28"/>
          <w:szCs w:val="28"/>
        </w:rPr>
        <w:t>le montant de la participation communale</w:t>
      </w:r>
      <w:r w:rsidRPr="00815CEF">
        <w:rPr>
          <w:sz w:val="28"/>
          <w:szCs w:val="28"/>
        </w:rPr>
        <w:t xml:space="preserve"> au profit des écoliers, collégiens, lycéens, étudiants et apprentis en alternance empruntant un transport en commun pour se rendre dans leur établissement scolaire conventionné </w:t>
      </w:r>
      <w:r w:rsidRPr="00815CEF">
        <w:rPr>
          <w:sz w:val="28"/>
          <w:szCs w:val="28"/>
          <w:u w:val="single"/>
        </w:rPr>
        <w:t>ou</w:t>
      </w:r>
      <w:r w:rsidRPr="00815CEF">
        <w:rPr>
          <w:sz w:val="28"/>
          <w:szCs w:val="28"/>
        </w:rPr>
        <w:t xml:space="preserve"> non, avant </w:t>
      </w:r>
      <w:r w:rsidRPr="00815CEF">
        <w:rPr>
          <w:sz w:val="28"/>
          <w:szCs w:val="28"/>
          <w:u w:val="single"/>
        </w:rPr>
        <w:t>ou</w:t>
      </w:r>
      <w:r w:rsidRPr="00815CEF">
        <w:rPr>
          <w:sz w:val="28"/>
          <w:szCs w:val="28"/>
        </w:rPr>
        <w:t xml:space="preserve"> après le bac :</w:t>
      </w:r>
    </w:p>
    <w:p w:rsidR="00815CEF" w:rsidRPr="00815CEF" w:rsidRDefault="00815CEF" w:rsidP="00815CEF">
      <w:pPr>
        <w:pStyle w:val="Corpsdetexte"/>
        <w:tabs>
          <w:tab w:val="left" w:pos="1800"/>
        </w:tabs>
        <w:spacing w:after="0"/>
        <w:ind w:left="284" w:right="72"/>
        <w:jc w:val="both"/>
        <w:rPr>
          <w:sz w:val="28"/>
          <w:szCs w:val="28"/>
        </w:rPr>
      </w:pPr>
    </w:p>
    <w:p w:rsidR="00815CEF" w:rsidRPr="00815CEF" w:rsidRDefault="00815CEF" w:rsidP="00815CEF">
      <w:pPr>
        <w:pStyle w:val="Corpsdetexte"/>
        <w:numPr>
          <w:ilvl w:val="0"/>
          <w:numId w:val="3"/>
        </w:numPr>
        <w:tabs>
          <w:tab w:val="left" w:pos="1800"/>
        </w:tabs>
        <w:spacing w:after="0"/>
        <w:ind w:right="72"/>
        <w:jc w:val="both"/>
        <w:rPr>
          <w:sz w:val="28"/>
          <w:szCs w:val="28"/>
        </w:rPr>
      </w:pPr>
      <w:r w:rsidRPr="00815CEF">
        <w:rPr>
          <w:b/>
          <w:sz w:val="28"/>
          <w:szCs w:val="28"/>
          <w:u w:val="single"/>
        </w:rPr>
        <w:t>Carte Scolaire circuits spéciaux</w:t>
      </w:r>
      <w:r w:rsidRPr="00815CEF">
        <w:rPr>
          <w:b/>
          <w:sz w:val="28"/>
          <w:szCs w:val="28"/>
        </w:rPr>
        <w:t xml:space="preserve"> </w:t>
      </w:r>
      <w:r w:rsidRPr="00815CEF">
        <w:rPr>
          <w:b/>
          <w:sz w:val="28"/>
          <w:szCs w:val="28"/>
          <w:u w:val="single"/>
        </w:rPr>
        <w:t>Ecole de Genainville</w:t>
      </w:r>
      <w:r w:rsidRPr="00815CEF">
        <w:rPr>
          <w:b/>
          <w:sz w:val="28"/>
          <w:szCs w:val="28"/>
        </w:rPr>
        <w:t xml:space="preserve"> : subvention de la mairie 77,00 €</w:t>
      </w:r>
      <w:r w:rsidRPr="00815CEF">
        <w:rPr>
          <w:sz w:val="28"/>
          <w:szCs w:val="28"/>
        </w:rPr>
        <w:t xml:space="preserve"> (prix de la carte fixé à 107€)</w:t>
      </w:r>
    </w:p>
    <w:p w:rsidR="00815CEF" w:rsidRPr="00815CEF" w:rsidRDefault="00815CEF" w:rsidP="00815CEF">
      <w:pPr>
        <w:pStyle w:val="Corpsdetexte"/>
        <w:tabs>
          <w:tab w:val="left" w:pos="1800"/>
        </w:tabs>
        <w:spacing w:after="0"/>
        <w:ind w:left="1135" w:right="72"/>
        <w:jc w:val="both"/>
        <w:rPr>
          <w:sz w:val="28"/>
          <w:szCs w:val="28"/>
        </w:rPr>
      </w:pPr>
    </w:p>
    <w:p w:rsidR="00815CEF" w:rsidRPr="00815CEF" w:rsidRDefault="00815CEF" w:rsidP="00815CEF">
      <w:pPr>
        <w:pStyle w:val="Corpsdetexte"/>
        <w:tabs>
          <w:tab w:val="left" w:pos="1800"/>
        </w:tabs>
        <w:spacing w:after="0"/>
        <w:ind w:left="1080" w:right="72"/>
        <w:jc w:val="both"/>
        <w:rPr>
          <w:sz w:val="28"/>
          <w:szCs w:val="28"/>
        </w:rPr>
      </w:pPr>
      <w:r w:rsidRPr="00815CEF">
        <w:rPr>
          <w:sz w:val="28"/>
          <w:szCs w:val="28"/>
        </w:rPr>
        <w:t>Reste à la charge des familles 30€ à payer par chèque à l’ordre du Trésor Public et à        remettre avec le dossier d’inscription en Mairie,</w:t>
      </w:r>
      <w:r w:rsidRPr="00815CEF">
        <w:rPr>
          <w:sz w:val="28"/>
          <w:szCs w:val="28"/>
        </w:rPr>
        <w:tab/>
      </w:r>
    </w:p>
    <w:p w:rsidR="00815CEF" w:rsidRPr="00815CEF" w:rsidRDefault="00815CEF" w:rsidP="00815CEF">
      <w:pPr>
        <w:pStyle w:val="Corpsdetexte"/>
        <w:tabs>
          <w:tab w:val="left" w:pos="1800"/>
        </w:tabs>
        <w:spacing w:after="0"/>
        <w:ind w:left="1080" w:right="72"/>
        <w:jc w:val="both"/>
        <w:rPr>
          <w:sz w:val="28"/>
          <w:szCs w:val="28"/>
        </w:rPr>
      </w:pPr>
    </w:p>
    <w:p w:rsidR="00815CEF" w:rsidRPr="00815CEF" w:rsidRDefault="00815CEF" w:rsidP="00815CEF">
      <w:pPr>
        <w:pStyle w:val="Paragraphedeliste"/>
        <w:numPr>
          <w:ilvl w:val="0"/>
          <w:numId w:val="3"/>
        </w:numPr>
        <w:jc w:val="both"/>
        <w:rPr>
          <w:sz w:val="28"/>
          <w:szCs w:val="28"/>
        </w:rPr>
      </w:pPr>
      <w:r w:rsidRPr="00815CEF">
        <w:rPr>
          <w:b/>
          <w:sz w:val="28"/>
          <w:szCs w:val="28"/>
          <w:u w:val="single"/>
        </w:rPr>
        <w:t>Carte C.S.B.</w:t>
      </w:r>
      <w:r w:rsidRPr="00815CEF">
        <w:rPr>
          <w:b/>
          <w:sz w:val="28"/>
          <w:szCs w:val="28"/>
        </w:rPr>
        <w:t> </w:t>
      </w:r>
      <w:r w:rsidRPr="00815CEF">
        <w:rPr>
          <w:b/>
          <w:i/>
          <w:sz w:val="28"/>
          <w:szCs w:val="28"/>
        </w:rPr>
        <w:t>(</w:t>
      </w:r>
      <w:r w:rsidRPr="00815CEF">
        <w:rPr>
          <w:i/>
          <w:sz w:val="28"/>
          <w:szCs w:val="28"/>
        </w:rPr>
        <w:t>moins de 18 ans)</w:t>
      </w:r>
      <w:r w:rsidRPr="00815CEF">
        <w:rPr>
          <w:b/>
          <w:sz w:val="28"/>
          <w:szCs w:val="28"/>
        </w:rPr>
        <w:t xml:space="preserve"> </w:t>
      </w:r>
      <w:r w:rsidRPr="00815CEF">
        <w:rPr>
          <w:sz w:val="28"/>
          <w:szCs w:val="28"/>
        </w:rPr>
        <w:t xml:space="preserve">: </w:t>
      </w:r>
      <w:r w:rsidRPr="00815CEF">
        <w:rPr>
          <w:b/>
          <w:sz w:val="28"/>
          <w:szCs w:val="28"/>
        </w:rPr>
        <w:t>subvention de la mairie</w:t>
      </w:r>
      <w:r w:rsidRPr="00815CEF">
        <w:rPr>
          <w:sz w:val="28"/>
          <w:szCs w:val="28"/>
        </w:rPr>
        <w:t xml:space="preserve"> </w:t>
      </w:r>
      <w:r w:rsidRPr="00815CEF">
        <w:rPr>
          <w:b/>
          <w:sz w:val="28"/>
          <w:szCs w:val="28"/>
        </w:rPr>
        <w:t>85,00 € (</w:t>
      </w:r>
      <w:r w:rsidRPr="00815CEF">
        <w:rPr>
          <w:sz w:val="28"/>
          <w:szCs w:val="28"/>
        </w:rPr>
        <w:t>prix de la carte fixé à 119 €)</w:t>
      </w:r>
    </w:p>
    <w:p w:rsidR="00815CEF" w:rsidRPr="00815CEF" w:rsidRDefault="00815CEF" w:rsidP="00815CEF">
      <w:pPr>
        <w:ind w:left="1080"/>
        <w:jc w:val="both"/>
        <w:rPr>
          <w:sz w:val="28"/>
          <w:szCs w:val="28"/>
        </w:rPr>
      </w:pPr>
      <w:r w:rsidRPr="00815CEF">
        <w:rPr>
          <w:sz w:val="28"/>
          <w:szCs w:val="28"/>
        </w:rPr>
        <w:t>Reste à la charge des familles 34 € à payer par chèque à l’ordre de Tim Bus,</w:t>
      </w:r>
    </w:p>
    <w:p w:rsidR="00815CEF" w:rsidRPr="00815CEF" w:rsidRDefault="00815CEF" w:rsidP="00815CEF">
      <w:pPr>
        <w:ind w:left="1080"/>
        <w:jc w:val="both"/>
        <w:rPr>
          <w:sz w:val="28"/>
          <w:szCs w:val="28"/>
        </w:rPr>
      </w:pPr>
    </w:p>
    <w:p w:rsidR="00815CEF" w:rsidRPr="00815CEF" w:rsidRDefault="00815CEF" w:rsidP="00815CEF">
      <w:pPr>
        <w:pStyle w:val="Paragraphedeliste"/>
        <w:numPr>
          <w:ilvl w:val="0"/>
          <w:numId w:val="3"/>
        </w:numPr>
        <w:tabs>
          <w:tab w:val="left" w:pos="4536"/>
          <w:tab w:val="left" w:pos="7088"/>
        </w:tabs>
        <w:jc w:val="both"/>
        <w:rPr>
          <w:sz w:val="28"/>
          <w:szCs w:val="28"/>
        </w:rPr>
      </w:pPr>
      <w:r w:rsidRPr="00815CEF">
        <w:rPr>
          <w:b/>
          <w:sz w:val="28"/>
          <w:szCs w:val="28"/>
          <w:u w:val="single"/>
        </w:rPr>
        <w:t>Carte IMAGINE’R</w:t>
      </w:r>
      <w:r w:rsidRPr="00815CEF">
        <w:rPr>
          <w:b/>
          <w:sz w:val="28"/>
          <w:szCs w:val="28"/>
        </w:rPr>
        <w:t> collégiens</w:t>
      </w:r>
      <w:r w:rsidRPr="00815CEF">
        <w:rPr>
          <w:sz w:val="28"/>
          <w:szCs w:val="28"/>
        </w:rPr>
        <w:t xml:space="preserve"> : </w:t>
      </w:r>
      <w:r w:rsidRPr="00815CEF">
        <w:rPr>
          <w:b/>
          <w:sz w:val="28"/>
          <w:szCs w:val="28"/>
        </w:rPr>
        <w:t>subvention de la mairie 85,00 €</w:t>
      </w:r>
    </w:p>
    <w:p w:rsidR="00815CEF" w:rsidRPr="00815CEF" w:rsidRDefault="00815CEF" w:rsidP="00815CEF">
      <w:pPr>
        <w:tabs>
          <w:tab w:val="left" w:pos="4536"/>
          <w:tab w:val="left" w:pos="7088"/>
        </w:tabs>
        <w:ind w:left="1080"/>
        <w:jc w:val="both"/>
        <w:rPr>
          <w:sz w:val="28"/>
          <w:szCs w:val="28"/>
        </w:rPr>
      </w:pPr>
      <w:r w:rsidRPr="00815CEF">
        <w:rPr>
          <w:sz w:val="28"/>
          <w:szCs w:val="28"/>
        </w:rPr>
        <w:t>Reste à la charge des familles la différence en fonction des zones de transport payable par chèque à l’ordre du STIF,</w:t>
      </w:r>
    </w:p>
    <w:p w:rsidR="00815CEF" w:rsidRPr="00815CEF" w:rsidRDefault="00815CEF" w:rsidP="00815CEF">
      <w:pPr>
        <w:tabs>
          <w:tab w:val="left" w:pos="4536"/>
          <w:tab w:val="left" w:pos="7088"/>
        </w:tabs>
        <w:ind w:left="1080"/>
        <w:jc w:val="both"/>
        <w:rPr>
          <w:sz w:val="28"/>
          <w:szCs w:val="28"/>
        </w:rPr>
      </w:pPr>
    </w:p>
    <w:p w:rsidR="00815CEF" w:rsidRPr="00815CEF" w:rsidRDefault="00815CEF" w:rsidP="00815CEF">
      <w:pPr>
        <w:pStyle w:val="Paragraphedeliste"/>
        <w:numPr>
          <w:ilvl w:val="0"/>
          <w:numId w:val="3"/>
        </w:numPr>
        <w:tabs>
          <w:tab w:val="left" w:pos="4536"/>
          <w:tab w:val="left" w:pos="6663"/>
        </w:tabs>
        <w:jc w:val="both"/>
        <w:rPr>
          <w:sz w:val="28"/>
          <w:szCs w:val="28"/>
        </w:rPr>
      </w:pPr>
      <w:r w:rsidRPr="00815CEF">
        <w:rPr>
          <w:b/>
          <w:sz w:val="28"/>
          <w:szCs w:val="28"/>
          <w:u w:val="single"/>
        </w:rPr>
        <w:t>Carte IMAGINE’R</w:t>
      </w:r>
      <w:r w:rsidRPr="00815CEF">
        <w:rPr>
          <w:b/>
          <w:sz w:val="28"/>
          <w:szCs w:val="28"/>
        </w:rPr>
        <w:t> lycéens/étudiants</w:t>
      </w:r>
      <w:r w:rsidRPr="00815CEF">
        <w:rPr>
          <w:sz w:val="28"/>
          <w:szCs w:val="28"/>
        </w:rPr>
        <w:t xml:space="preserve"> : </w:t>
      </w:r>
      <w:r w:rsidRPr="00815CEF">
        <w:rPr>
          <w:b/>
          <w:sz w:val="28"/>
          <w:szCs w:val="28"/>
        </w:rPr>
        <w:t>subvention de la mairie</w:t>
      </w:r>
      <w:r w:rsidRPr="00815CEF">
        <w:rPr>
          <w:sz w:val="28"/>
          <w:szCs w:val="28"/>
        </w:rPr>
        <w:t xml:space="preserve"> </w:t>
      </w:r>
      <w:r w:rsidRPr="00815CEF">
        <w:rPr>
          <w:b/>
          <w:sz w:val="28"/>
          <w:szCs w:val="28"/>
        </w:rPr>
        <w:t>250,00 €</w:t>
      </w:r>
      <w:r w:rsidRPr="00815CEF">
        <w:rPr>
          <w:sz w:val="28"/>
          <w:szCs w:val="28"/>
        </w:rPr>
        <w:t xml:space="preserve"> (prix de la carte fixé à 350.00 €),</w:t>
      </w:r>
    </w:p>
    <w:p w:rsidR="00815CEF" w:rsidRPr="00815CEF" w:rsidRDefault="00815CEF" w:rsidP="00815CEF">
      <w:pPr>
        <w:tabs>
          <w:tab w:val="left" w:pos="4536"/>
          <w:tab w:val="left" w:pos="7088"/>
        </w:tabs>
        <w:ind w:left="1080"/>
        <w:jc w:val="both"/>
        <w:rPr>
          <w:sz w:val="28"/>
          <w:szCs w:val="28"/>
        </w:rPr>
      </w:pPr>
      <w:r w:rsidRPr="00815CEF">
        <w:rPr>
          <w:sz w:val="28"/>
          <w:szCs w:val="28"/>
        </w:rPr>
        <w:t>Reste à la charge des familles la différence en fonction des zones de transport payable par chèque à l’ordre du STIF</w:t>
      </w:r>
    </w:p>
    <w:p w:rsidR="00815CEF" w:rsidRPr="00815CEF" w:rsidRDefault="00815CEF" w:rsidP="00815CEF">
      <w:pPr>
        <w:tabs>
          <w:tab w:val="left" w:pos="4536"/>
          <w:tab w:val="left" w:pos="6663"/>
        </w:tabs>
        <w:ind w:left="1080"/>
        <w:jc w:val="both"/>
        <w:rPr>
          <w:sz w:val="28"/>
          <w:szCs w:val="28"/>
        </w:rPr>
      </w:pPr>
    </w:p>
    <w:p w:rsidR="00815CEF" w:rsidRPr="00815CEF" w:rsidRDefault="00815CEF" w:rsidP="00815CEF">
      <w:pPr>
        <w:pStyle w:val="Paragraphedeliste"/>
        <w:numPr>
          <w:ilvl w:val="0"/>
          <w:numId w:val="4"/>
        </w:numPr>
        <w:jc w:val="both"/>
        <w:rPr>
          <w:sz w:val="28"/>
          <w:szCs w:val="28"/>
        </w:rPr>
      </w:pPr>
      <w:r w:rsidRPr="00815CEF">
        <w:rPr>
          <w:b/>
          <w:sz w:val="28"/>
          <w:szCs w:val="28"/>
          <w:u w:val="single"/>
        </w:rPr>
        <w:t>Autre titre de transport</w:t>
      </w:r>
      <w:r w:rsidRPr="00815CEF">
        <w:rPr>
          <w:b/>
          <w:sz w:val="28"/>
          <w:szCs w:val="28"/>
        </w:rPr>
        <w:t xml:space="preserve"> </w:t>
      </w:r>
      <w:r w:rsidRPr="00815CEF">
        <w:rPr>
          <w:i/>
          <w:sz w:val="28"/>
          <w:szCs w:val="28"/>
        </w:rPr>
        <w:t>(moins de 26 ans)</w:t>
      </w:r>
      <w:r w:rsidRPr="00815CEF">
        <w:rPr>
          <w:b/>
          <w:sz w:val="28"/>
          <w:szCs w:val="28"/>
        </w:rPr>
        <w:t xml:space="preserve"> - hors écolier et collégien : subvention de la mairie 250,00 € maximum</w:t>
      </w:r>
      <w:r w:rsidRPr="00815CEF">
        <w:rPr>
          <w:sz w:val="28"/>
          <w:szCs w:val="28"/>
        </w:rPr>
        <w:t>,</w:t>
      </w:r>
    </w:p>
    <w:p w:rsidR="00815CEF" w:rsidRPr="00815CEF" w:rsidRDefault="00815CEF" w:rsidP="00815CEF">
      <w:pPr>
        <w:ind w:left="1080"/>
        <w:jc w:val="both"/>
        <w:rPr>
          <w:sz w:val="28"/>
          <w:szCs w:val="28"/>
        </w:rPr>
      </w:pPr>
    </w:p>
    <w:p w:rsidR="00815CEF" w:rsidRPr="00815CEF" w:rsidRDefault="00815CEF" w:rsidP="00815CEF">
      <w:pPr>
        <w:pStyle w:val="Paragraphedeliste"/>
        <w:numPr>
          <w:ilvl w:val="0"/>
          <w:numId w:val="2"/>
        </w:numPr>
        <w:ind w:left="426" w:hanging="426"/>
        <w:jc w:val="both"/>
        <w:rPr>
          <w:sz w:val="28"/>
          <w:szCs w:val="28"/>
        </w:rPr>
      </w:pPr>
      <w:r w:rsidRPr="00815CEF">
        <w:rPr>
          <w:b/>
          <w:sz w:val="28"/>
          <w:szCs w:val="28"/>
        </w:rPr>
        <w:t>DIT QUE</w:t>
      </w:r>
      <w:r w:rsidRPr="00815CEF">
        <w:rPr>
          <w:sz w:val="28"/>
          <w:szCs w:val="28"/>
        </w:rPr>
        <w:t xml:space="preserve"> ces sommes seront versées soit </w:t>
      </w:r>
      <w:r w:rsidRPr="00815CEF">
        <w:rPr>
          <w:sz w:val="28"/>
          <w:szCs w:val="28"/>
          <w:u w:val="single"/>
        </w:rPr>
        <w:t>à la société TIM’BUS</w:t>
      </w:r>
      <w:r w:rsidRPr="00815CEF">
        <w:rPr>
          <w:sz w:val="28"/>
          <w:szCs w:val="28"/>
        </w:rPr>
        <w:t xml:space="preserve">, soit </w:t>
      </w:r>
      <w:r w:rsidRPr="00815CEF">
        <w:rPr>
          <w:sz w:val="28"/>
          <w:szCs w:val="28"/>
          <w:u w:val="single"/>
        </w:rPr>
        <w:t>à la société IMAGINE’R (STIF)</w:t>
      </w:r>
      <w:r w:rsidRPr="00815CEF">
        <w:rPr>
          <w:sz w:val="28"/>
          <w:szCs w:val="28"/>
        </w:rPr>
        <w:t xml:space="preserve">, soit </w:t>
      </w:r>
      <w:r w:rsidRPr="00815CEF">
        <w:rPr>
          <w:sz w:val="28"/>
          <w:szCs w:val="28"/>
          <w:u w:val="single"/>
        </w:rPr>
        <w:t>aux familles</w:t>
      </w:r>
      <w:r w:rsidRPr="00815CEF">
        <w:rPr>
          <w:sz w:val="28"/>
          <w:szCs w:val="28"/>
        </w:rPr>
        <w:t xml:space="preserve"> notamment pour les demandes prises hors période de facturation </w:t>
      </w:r>
      <w:r w:rsidRPr="00815CEF">
        <w:rPr>
          <w:sz w:val="28"/>
          <w:szCs w:val="28"/>
          <w:u w:val="single"/>
        </w:rPr>
        <w:t>et/ou</w:t>
      </w:r>
      <w:r w:rsidRPr="00815CEF">
        <w:rPr>
          <w:sz w:val="28"/>
          <w:szCs w:val="28"/>
        </w:rPr>
        <w:t xml:space="preserve"> pour les cartes délivrées par un autre transporteur. </w:t>
      </w:r>
    </w:p>
    <w:p w:rsidR="00815CEF" w:rsidRPr="00815CEF" w:rsidRDefault="00815CEF" w:rsidP="00815CEF">
      <w:pPr>
        <w:pStyle w:val="Paragraphedeliste"/>
        <w:numPr>
          <w:ilvl w:val="0"/>
          <w:numId w:val="2"/>
        </w:numPr>
        <w:ind w:left="426" w:hanging="426"/>
        <w:jc w:val="both"/>
        <w:rPr>
          <w:sz w:val="28"/>
          <w:szCs w:val="28"/>
        </w:rPr>
      </w:pPr>
    </w:p>
    <w:p w:rsidR="00815CEF" w:rsidRPr="00815CEF" w:rsidRDefault="00815CEF" w:rsidP="00815CEF">
      <w:pPr>
        <w:pStyle w:val="Paragraphedeliste"/>
        <w:ind w:left="426"/>
        <w:jc w:val="both"/>
        <w:rPr>
          <w:sz w:val="28"/>
          <w:szCs w:val="28"/>
        </w:rPr>
      </w:pPr>
      <w:r w:rsidRPr="00815CEF">
        <w:rPr>
          <w:b/>
          <w:sz w:val="28"/>
          <w:szCs w:val="28"/>
        </w:rPr>
        <w:t>Pour l’année 2019/2020, les familles devront transmettre leur(s) demande(s) de subvention avec pièces justificatives (</w:t>
      </w:r>
      <w:r w:rsidRPr="00815CEF">
        <w:rPr>
          <w:sz w:val="28"/>
          <w:szCs w:val="28"/>
        </w:rPr>
        <w:t>certificat de scolarité et copie du titre de transport)</w:t>
      </w:r>
      <w:r w:rsidRPr="00815CEF">
        <w:rPr>
          <w:b/>
          <w:sz w:val="28"/>
          <w:szCs w:val="28"/>
        </w:rPr>
        <w:t xml:space="preserve"> </w:t>
      </w:r>
      <w:r w:rsidRPr="00815CEF">
        <w:rPr>
          <w:b/>
          <w:sz w:val="28"/>
          <w:szCs w:val="28"/>
          <w:u w:val="single"/>
        </w:rPr>
        <w:t>avant le 31 décembre 2019</w:t>
      </w:r>
      <w:r w:rsidRPr="00815CEF">
        <w:rPr>
          <w:sz w:val="28"/>
          <w:szCs w:val="28"/>
        </w:rPr>
        <w:t> : il n’y aura pas de rétroactivité.</w:t>
      </w:r>
    </w:p>
    <w:p w:rsidR="00815CEF" w:rsidRPr="00815CEF" w:rsidRDefault="00815CEF" w:rsidP="00815CEF">
      <w:pPr>
        <w:pStyle w:val="Paragraphedeliste"/>
        <w:ind w:left="426"/>
        <w:jc w:val="both"/>
        <w:rPr>
          <w:sz w:val="28"/>
          <w:szCs w:val="28"/>
        </w:rPr>
      </w:pPr>
    </w:p>
    <w:p w:rsidR="00815CEF" w:rsidRPr="00815CEF" w:rsidRDefault="00815CEF" w:rsidP="00815CEF">
      <w:pPr>
        <w:pBdr>
          <w:top w:val="single" w:sz="4" w:space="1" w:color="auto"/>
          <w:left w:val="single" w:sz="4" w:space="4" w:color="auto"/>
          <w:bottom w:val="single" w:sz="4" w:space="1" w:color="auto"/>
          <w:right w:val="single" w:sz="4" w:space="4" w:color="auto"/>
        </w:pBdr>
        <w:shd w:val="clear" w:color="auto" w:fill="D9D9D9" w:themeFill="background1" w:themeFillShade="D9"/>
        <w:ind w:left="426"/>
        <w:jc w:val="both"/>
        <w:rPr>
          <w:i/>
          <w:sz w:val="28"/>
          <w:szCs w:val="28"/>
        </w:rPr>
      </w:pPr>
      <w:r w:rsidRPr="00815CEF">
        <w:rPr>
          <w:i/>
          <w:sz w:val="28"/>
          <w:szCs w:val="28"/>
        </w:rPr>
        <w:t>Attention ! Les subventions seront octroyées aux enfants domiciliés et résidant de façon réelle et continue à Maudétour-en-Vexin (</w:t>
      </w:r>
      <w:r w:rsidRPr="00815CEF">
        <w:rPr>
          <w:b/>
          <w:i/>
          <w:sz w:val="28"/>
          <w:szCs w:val="28"/>
        </w:rPr>
        <w:t>attestation à fournir</w:t>
      </w:r>
      <w:r w:rsidRPr="00815CEF">
        <w:rPr>
          <w:i/>
          <w:sz w:val="28"/>
          <w:szCs w:val="28"/>
        </w:rPr>
        <w:t>).</w:t>
      </w:r>
    </w:p>
    <w:p w:rsidR="00815CEF" w:rsidRPr="00815CEF" w:rsidRDefault="00815CEF" w:rsidP="00815CEF">
      <w:pPr>
        <w:ind w:left="420"/>
        <w:jc w:val="both"/>
        <w:rPr>
          <w:sz w:val="28"/>
          <w:szCs w:val="28"/>
        </w:rPr>
      </w:pPr>
    </w:p>
    <w:p w:rsidR="00815CEF" w:rsidRPr="00815CEF" w:rsidRDefault="00815CEF" w:rsidP="00815CEF">
      <w:pPr>
        <w:pStyle w:val="Paragraphedeliste"/>
        <w:numPr>
          <w:ilvl w:val="0"/>
          <w:numId w:val="2"/>
        </w:numPr>
        <w:ind w:left="426" w:hanging="426"/>
        <w:jc w:val="both"/>
        <w:rPr>
          <w:sz w:val="28"/>
          <w:szCs w:val="28"/>
        </w:rPr>
      </w:pPr>
      <w:r w:rsidRPr="00815CEF">
        <w:rPr>
          <w:b/>
          <w:bCs/>
          <w:sz w:val="28"/>
          <w:szCs w:val="28"/>
        </w:rPr>
        <w:t>DIT</w:t>
      </w:r>
      <w:r w:rsidRPr="00815CEF">
        <w:rPr>
          <w:sz w:val="28"/>
          <w:szCs w:val="28"/>
        </w:rPr>
        <w:t xml:space="preserve"> que ces dépenses sont inscrites au Budget Primitif 2019 (et exercice suivant).</w:t>
      </w:r>
    </w:p>
    <w:p w:rsidR="00815CEF" w:rsidRPr="00815CEF" w:rsidRDefault="00815CEF" w:rsidP="00815CEF">
      <w:pPr>
        <w:rPr>
          <w:sz w:val="28"/>
          <w:szCs w:val="28"/>
        </w:rPr>
      </w:pPr>
    </w:p>
    <w:p w:rsidR="00815CEF" w:rsidRPr="001B7A37" w:rsidRDefault="00815CEF" w:rsidP="00815CEF">
      <w:pPr>
        <w:rPr>
          <w:sz w:val="28"/>
          <w:szCs w:val="28"/>
        </w:rPr>
      </w:pPr>
      <w:r w:rsidRPr="001B7A37">
        <w:rPr>
          <w:sz w:val="28"/>
          <w:szCs w:val="28"/>
          <w:u w:val="single"/>
        </w:rPr>
        <w:t>2</w:t>
      </w:r>
      <w:r w:rsidRPr="001B7A37">
        <w:rPr>
          <w:sz w:val="28"/>
          <w:szCs w:val="28"/>
          <w:u w:val="single"/>
          <w:vertAlign w:val="superscript"/>
        </w:rPr>
        <w:t>ème</w:t>
      </w:r>
      <w:r w:rsidRPr="001B7A37">
        <w:rPr>
          <w:sz w:val="28"/>
          <w:szCs w:val="28"/>
          <w:u w:val="single"/>
        </w:rPr>
        <w:t xml:space="preserve"> délibération</w:t>
      </w:r>
      <w:r w:rsidRPr="001B7A37">
        <w:rPr>
          <w:sz w:val="28"/>
          <w:szCs w:val="28"/>
        </w:rPr>
        <w:t xml:space="preserve"> : </w:t>
      </w:r>
    </w:p>
    <w:p w:rsidR="00815CEF" w:rsidRPr="001B7A37" w:rsidRDefault="00815CEF">
      <w:pPr>
        <w:rPr>
          <w:sz w:val="28"/>
          <w:szCs w:val="28"/>
        </w:rPr>
      </w:pPr>
    </w:p>
    <w:p w:rsidR="00815CEF" w:rsidRPr="001B7A37" w:rsidRDefault="00815CEF" w:rsidP="00815CEF">
      <w:pPr>
        <w:pStyle w:val="Corpsdetexte2"/>
        <w:tabs>
          <w:tab w:val="left" w:pos="4536"/>
        </w:tabs>
        <w:spacing w:after="0" w:line="240" w:lineRule="auto"/>
        <w:jc w:val="both"/>
        <w:rPr>
          <w:b/>
          <w:bCs/>
          <w:iCs/>
          <w:sz w:val="28"/>
          <w:szCs w:val="28"/>
        </w:rPr>
      </w:pPr>
      <w:r w:rsidRPr="001B7A37">
        <w:rPr>
          <w:b/>
          <w:bCs/>
          <w:iCs/>
          <w:sz w:val="28"/>
          <w:szCs w:val="28"/>
        </w:rPr>
        <w:t>Renouvellement de l’agent technique 2</w:t>
      </w:r>
      <w:r w:rsidRPr="001B7A37">
        <w:rPr>
          <w:b/>
          <w:bCs/>
          <w:iCs/>
          <w:sz w:val="28"/>
          <w:szCs w:val="28"/>
          <w:vertAlign w:val="superscript"/>
        </w:rPr>
        <w:t>ème</w:t>
      </w:r>
      <w:r w:rsidRPr="001B7A37">
        <w:rPr>
          <w:b/>
          <w:bCs/>
          <w:iCs/>
          <w:sz w:val="28"/>
          <w:szCs w:val="28"/>
        </w:rPr>
        <w:t xml:space="preserve"> classe année 2018/2019</w:t>
      </w:r>
    </w:p>
    <w:p w:rsidR="00815CEF" w:rsidRPr="001B7A37" w:rsidRDefault="00815CEF" w:rsidP="00815CEF">
      <w:pPr>
        <w:pStyle w:val="Corpsdetexte2"/>
        <w:tabs>
          <w:tab w:val="left" w:pos="4536"/>
        </w:tabs>
        <w:spacing w:after="0" w:line="240" w:lineRule="auto"/>
        <w:jc w:val="both"/>
        <w:rPr>
          <w:b/>
          <w:bCs/>
          <w:iCs/>
          <w:sz w:val="28"/>
          <w:szCs w:val="28"/>
        </w:rPr>
      </w:pPr>
    </w:p>
    <w:p w:rsidR="00815CEF" w:rsidRPr="001B7A37" w:rsidRDefault="00815CEF" w:rsidP="00815CEF">
      <w:pPr>
        <w:pStyle w:val="Corpsdetexte"/>
        <w:tabs>
          <w:tab w:val="left" w:pos="4395"/>
        </w:tabs>
        <w:spacing w:after="0"/>
        <w:rPr>
          <w:sz w:val="28"/>
          <w:szCs w:val="28"/>
        </w:rPr>
      </w:pPr>
      <w:r w:rsidRPr="001B7A37">
        <w:rPr>
          <w:sz w:val="28"/>
          <w:szCs w:val="28"/>
        </w:rPr>
        <w:t>Monsieur le Maire expose que le contrat de l’emploi d’adjoint technique de 2</w:t>
      </w:r>
      <w:r w:rsidRPr="001B7A37">
        <w:rPr>
          <w:sz w:val="28"/>
          <w:szCs w:val="28"/>
          <w:vertAlign w:val="superscript"/>
        </w:rPr>
        <w:t>ème</w:t>
      </w:r>
      <w:r w:rsidRPr="001B7A37">
        <w:rPr>
          <w:sz w:val="28"/>
          <w:szCs w:val="28"/>
        </w:rPr>
        <w:t xml:space="preserve"> classe arrive à son terme le 5 juillet 2019, et qu’il convient de notifier l’intention de la commune de le renouveler ou non.</w:t>
      </w:r>
    </w:p>
    <w:p w:rsidR="00815CEF" w:rsidRPr="001B7A37" w:rsidRDefault="00815CEF" w:rsidP="00815CEF">
      <w:pPr>
        <w:pStyle w:val="Corpsdetexte"/>
        <w:tabs>
          <w:tab w:val="left" w:pos="4395"/>
        </w:tabs>
        <w:spacing w:after="0"/>
        <w:rPr>
          <w:sz w:val="28"/>
          <w:szCs w:val="28"/>
        </w:rPr>
      </w:pPr>
    </w:p>
    <w:p w:rsidR="00815CEF" w:rsidRPr="001B7A37" w:rsidRDefault="00815CEF" w:rsidP="00815CEF">
      <w:pPr>
        <w:pStyle w:val="Corpsdetexte"/>
        <w:tabs>
          <w:tab w:val="left" w:pos="4395"/>
        </w:tabs>
        <w:spacing w:after="0"/>
        <w:rPr>
          <w:b/>
          <w:sz w:val="28"/>
          <w:szCs w:val="28"/>
        </w:rPr>
      </w:pPr>
      <w:r w:rsidRPr="001B7A37">
        <w:rPr>
          <w:sz w:val="28"/>
          <w:szCs w:val="28"/>
        </w:rPr>
        <w:t>Le Conseil Municipal, après</w:t>
      </w:r>
      <w:r w:rsidRPr="001B7A37">
        <w:rPr>
          <w:sz w:val="28"/>
          <w:szCs w:val="28"/>
          <w:u w:val="single"/>
        </w:rPr>
        <w:t xml:space="preserve"> en avoir délibéré </w:t>
      </w:r>
      <w:r w:rsidRPr="001B7A37">
        <w:rPr>
          <w:b/>
          <w:sz w:val="28"/>
          <w:szCs w:val="28"/>
          <w:u w:val="single"/>
        </w:rPr>
        <w:t>à l’unanimité</w:t>
      </w:r>
      <w:r w:rsidRPr="001B7A37">
        <w:rPr>
          <w:b/>
          <w:sz w:val="28"/>
          <w:szCs w:val="28"/>
        </w:rPr>
        <w:t> :</w:t>
      </w:r>
    </w:p>
    <w:p w:rsidR="00815CEF" w:rsidRPr="001B7A37" w:rsidRDefault="00815CEF" w:rsidP="00815CEF">
      <w:pPr>
        <w:pStyle w:val="Corpsdetexte"/>
        <w:tabs>
          <w:tab w:val="left" w:pos="4395"/>
        </w:tabs>
        <w:spacing w:after="0"/>
        <w:rPr>
          <w:b/>
          <w:sz w:val="28"/>
          <w:szCs w:val="28"/>
        </w:rPr>
      </w:pPr>
    </w:p>
    <w:p w:rsidR="00815CEF" w:rsidRPr="001B7A37" w:rsidRDefault="00815CEF" w:rsidP="00815CEF">
      <w:pPr>
        <w:pStyle w:val="Corpsdetexte"/>
        <w:tabs>
          <w:tab w:val="left" w:pos="4395"/>
        </w:tabs>
        <w:spacing w:after="0"/>
        <w:rPr>
          <w:sz w:val="28"/>
          <w:szCs w:val="28"/>
        </w:rPr>
      </w:pPr>
      <w:r w:rsidRPr="001B7A37">
        <w:rPr>
          <w:sz w:val="28"/>
          <w:szCs w:val="28"/>
        </w:rPr>
        <w:t>Autorise Monsieur le Maire à renouveler le contrat de travail à durée déterminée entre la commune et l’agent technique de 2èmè classe pour une durée de 1an et de rémunérer cet emploi sur la base de l’indice brut 340, majoré 321.</w:t>
      </w:r>
    </w:p>
    <w:p w:rsidR="00815CEF" w:rsidRPr="001B7A37" w:rsidRDefault="00815CEF" w:rsidP="00815CEF">
      <w:pPr>
        <w:pStyle w:val="Corpsdetexte"/>
        <w:tabs>
          <w:tab w:val="left" w:pos="4395"/>
        </w:tabs>
        <w:spacing w:after="0"/>
        <w:rPr>
          <w:sz w:val="28"/>
          <w:szCs w:val="28"/>
        </w:rPr>
      </w:pPr>
    </w:p>
    <w:p w:rsidR="00815CEF" w:rsidRPr="001B7A37" w:rsidRDefault="00815CEF" w:rsidP="00815CEF">
      <w:pPr>
        <w:pStyle w:val="Corpsdetexte"/>
        <w:tabs>
          <w:tab w:val="left" w:pos="4395"/>
        </w:tabs>
        <w:spacing w:after="0"/>
        <w:rPr>
          <w:sz w:val="28"/>
          <w:szCs w:val="28"/>
        </w:rPr>
      </w:pPr>
    </w:p>
    <w:p w:rsidR="00815CEF" w:rsidRPr="001B7A37" w:rsidRDefault="00815CEF" w:rsidP="00815CEF">
      <w:pPr>
        <w:pStyle w:val="Corpsdetexte"/>
        <w:tabs>
          <w:tab w:val="left" w:pos="4395"/>
        </w:tabs>
        <w:spacing w:after="0"/>
        <w:rPr>
          <w:sz w:val="28"/>
          <w:szCs w:val="28"/>
        </w:rPr>
      </w:pPr>
      <w:r w:rsidRPr="001B7A37">
        <w:rPr>
          <w:sz w:val="28"/>
          <w:szCs w:val="28"/>
        </w:rPr>
        <w:t>Monsieur le Maire est autorisé à établir et à signer le contrat de travail à durée déterminée</w:t>
      </w:r>
    </w:p>
    <w:p w:rsidR="00815CEF" w:rsidRDefault="00815CEF" w:rsidP="00815CEF">
      <w:pPr>
        <w:pStyle w:val="Corpsdetexte"/>
        <w:tabs>
          <w:tab w:val="left" w:pos="4395"/>
        </w:tabs>
        <w:spacing w:after="0"/>
        <w:rPr>
          <w:sz w:val="22"/>
          <w:szCs w:val="22"/>
        </w:rPr>
      </w:pPr>
    </w:p>
    <w:p w:rsidR="00C05A8C" w:rsidRPr="001B7A37" w:rsidRDefault="00815CEF">
      <w:pPr>
        <w:rPr>
          <w:sz w:val="28"/>
          <w:szCs w:val="28"/>
        </w:rPr>
      </w:pPr>
      <w:r w:rsidRPr="001B7A37">
        <w:rPr>
          <w:sz w:val="28"/>
          <w:szCs w:val="28"/>
          <w:u w:val="single"/>
        </w:rPr>
        <w:t>3</w:t>
      </w:r>
      <w:r w:rsidRPr="001B7A37">
        <w:rPr>
          <w:sz w:val="28"/>
          <w:szCs w:val="28"/>
          <w:u w:val="single"/>
          <w:vertAlign w:val="superscript"/>
        </w:rPr>
        <w:t>ème</w:t>
      </w:r>
      <w:r w:rsidRPr="001B7A37">
        <w:rPr>
          <w:sz w:val="28"/>
          <w:szCs w:val="28"/>
          <w:u w:val="single"/>
        </w:rPr>
        <w:t xml:space="preserve"> délibération</w:t>
      </w:r>
      <w:r w:rsidRPr="001B7A37">
        <w:rPr>
          <w:sz w:val="28"/>
          <w:szCs w:val="28"/>
        </w:rPr>
        <w:t> </w:t>
      </w:r>
    </w:p>
    <w:p w:rsidR="00815CEF" w:rsidRPr="001B7A37" w:rsidRDefault="00815CEF" w:rsidP="00815CEF">
      <w:pPr>
        <w:pStyle w:val="Corpsdetexte2"/>
        <w:tabs>
          <w:tab w:val="left" w:pos="4536"/>
        </w:tabs>
        <w:spacing w:after="0" w:line="240" w:lineRule="auto"/>
        <w:jc w:val="both"/>
        <w:rPr>
          <w:b/>
          <w:bCs/>
          <w:iCs/>
          <w:sz w:val="28"/>
          <w:szCs w:val="28"/>
        </w:rPr>
      </w:pPr>
      <w:r w:rsidRPr="001B7A37">
        <w:rPr>
          <w:b/>
          <w:bCs/>
          <w:iCs/>
          <w:sz w:val="28"/>
          <w:szCs w:val="28"/>
        </w:rPr>
        <w:t>DM 1 régularisation dépense investissements</w:t>
      </w:r>
    </w:p>
    <w:p w:rsidR="00815CEF" w:rsidRPr="001B7A37" w:rsidRDefault="00815CEF" w:rsidP="00815CEF">
      <w:pPr>
        <w:pStyle w:val="Corpsdetexte2"/>
        <w:tabs>
          <w:tab w:val="left" w:pos="4536"/>
        </w:tabs>
        <w:spacing w:after="0" w:line="240" w:lineRule="auto"/>
        <w:jc w:val="both"/>
        <w:rPr>
          <w:b/>
          <w:bCs/>
          <w:iCs/>
          <w:sz w:val="28"/>
          <w:szCs w:val="28"/>
        </w:rPr>
      </w:pPr>
    </w:p>
    <w:p w:rsidR="00815CEF" w:rsidRPr="001B7A37" w:rsidRDefault="00815CEF" w:rsidP="00815CEF">
      <w:pPr>
        <w:pStyle w:val="Corpsdetexte"/>
        <w:tabs>
          <w:tab w:val="left" w:pos="4395"/>
        </w:tabs>
        <w:spacing w:after="0"/>
        <w:rPr>
          <w:sz w:val="28"/>
          <w:szCs w:val="28"/>
        </w:rPr>
      </w:pPr>
      <w:r w:rsidRPr="001B7A37">
        <w:rPr>
          <w:b/>
          <w:sz w:val="28"/>
          <w:szCs w:val="28"/>
        </w:rPr>
        <w:t>VU</w:t>
      </w:r>
      <w:r w:rsidRPr="001B7A37">
        <w:rPr>
          <w:sz w:val="28"/>
          <w:szCs w:val="28"/>
        </w:rPr>
        <w:t xml:space="preserve"> le Code Général des Collectivités Territoriales,</w:t>
      </w:r>
    </w:p>
    <w:p w:rsidR="00815CEF" w:rsidRPr="001B7A37" w:rsidRDefault="00815CEF" w:rsidP="00815CEF">
      <w:pPr>
        <w:pStyle w:val="Corpsdetexte"/>
        <w:tabs>
          <w:tab w:val="left" w:pos="4395"/>
        </w:tabs>
        <w:spacing w:after="0"/>
        <w:rPr>
          <w:sz w:val="28"/>
          <w:szCs w:val="28"/>
        </w:rPr>
      </w:pPr>
      <w:r w:rsidRPr="001B7A37">
        <w:rPr>
          <w:b/>
          <w:sz w:val="28"/>
          <w:szCs w:val="28"/>
        </w:rPr>
        <w:t>VU</w:t>
      </w:r>
      <w:r w:rsidRPr="001B7A37">
        <w:rPr>
          <w:sz w:val="28"/>
          <w:szCs w:val="28"/>
        </w:rPr>
        <w:t xml:space="preserve"> le Budget Primitif de l’année 2019</w:t>
      </w:r>
    </w:p>
    <w:p w:rsidR="00815CEF" w:rsidRPr="001B7A37" w:rsidRDefault="00815CEF" w:rsidP="00815CEF">
      <w:pPr>
        <w:pStyle w:val="Corpsdetexte2"/>
        <w:tabs>
          <w:tab w:val="left" w:pos="4395"/>
        </w:tabs>
        <w:jc w:val="both"/>
        <w:rPr>
          <w:sz w:val="28"/>
          <w:szCs w:val="28"/>
        </w:rPr>
      </w:pPr>
    </w:p>
    <w:p w:rsidR="00815CEF" w:rsidRPr="001B7A37" w:rsidRDefault="00815CEF" w:rsidP="00815CEF">
      <w:pPr>
        <w:pStyle w:val="Corpsdetexte"/>
        <w:tabs>
          <w:tab w:val="left" w:pos="4395"/>
        </w:tabs>
        <w:spacing w:after="0"/>
        <w:rPr>
          <w:b/>
          <w:sz w:val="28"/>
          <w:szCs w:val="28"/>
        </w:rPr>
      </w:pPr>
      <w:r w:rsidRPr="001B7A37">
        <w:rPr>
          <w:sz w:val="28"/>
          <w:szCs w:val="28"/>
        </w:rPr>
        <w:t>Le Conseil Municipal, après</w:t>
      </w:r>
      <w:r w:rsidRPr="001B7A37">
        <w:rPr>
          <w:sz w:val="28"/>
          <w:szCs w:val="28"/>
          <w:u w:val="single"/>
        </w:rPr>
        <w:t xml:space="preserve"> en avoir délibéré </w:t>
      </w:r>
      <w:r w:rsidRPr="001B7A37">
        <w:rPr>
          <w:b/>
          <w:sz w:val="28"/>
          <w:szCs w:val="28"/>
          <w:u w:val="single"/>
        </w:rPr>
        <w:t>à l’unanimité</w:t>
      </w:r>
      <w:r w:rsidRPr="001B7A37">
        <w:rPr>
          <w:b/>
          <w:sz w:val="28"/>
          <w:szCs w:val="28"/>
        </w:rPr>
        <w:t> :</w:t>
      </w:r>
    </w:p>
    <w:p w:rsidR="00815CEF" w:rsidRPr="001B7A37" w:rsidRDefault="00815CEF" w:rsidP="00815CEF">
      <w:pPr>
        <w:pStyle w:val="Corpsdetexte"/>
        <w:tabs>
          <w:tab w:val="left" w:pos="4395"/>
        </w:tabs>
        <w:spacing w:after="0"/>
        <w:rPr>
          <w:b/>
          <w:sz w:val="28"/>
          <w:szCs w:val="28"/>
        </w:rPr>
      </w:pPr>
    </w:p>
    <w:p w:rsidR="00815CEF" w:rsidRPr="001B7A37" w:rsidRDefault="00815CEF" w:rsidP="00815CEF">
      <w:pPr>
        <w:numPr>
          <w:ilvl w:val="0"/>
          <w:numId w:val="5"/>
        </w:numPr>
        <w:suppressAutoHyphens/>
        <w:ind w:left="360"/>
        <w:jc w:val="both"/>
        <w:rPr>
          <w:sz w:val="28"/>
          <w:szCs w:val="28"/>
        </w:rPr>
      </w:pPr>
      <w:r w:rsidRPr="001B7A37">
        <w:rPr>
          <w:b/>
          <w:sz w:val="28"/>
          <w:szCs w:val="28"/>
        </w:rPr>
        <w:t xml:space="preserve">DECIDE de modifier le Budget Primitif 2019 </w:t>
      </w:r>
      <w:r w:rsidRPr="001B7A37">
        <w:rPr>
          <w:sz w:val="28"/>
          <w:szCs w:val="28"/>
        </w:rPr>
        <w:t>comme suit :</w:t>
      </w:r>
    </w:p>
    <w:p w:rsidR="00815CEF" w:rsidRPr="001B7A37" w:rsidRDefault="00815CEF" w:rsidP="00815CEF">
      <w:pPr>
        <w:suppressAutoHyphens/>
        <w:jc w:val="both"/>
        <w:rPr>
          <w:sz w:val="28"/>
          <w:szCs w:val="28"/>
        </w:rPr>
      </w:pPr>
    </w:p>
    <w:p w:rsidR="00815CEF" w:rsidRPr="001B7A37" w:rsidRDefault="00815CEF" w:rsidP="00815CEF">
      <w:pPr>
        <w:suppressAutoHyphens/>
        <w:jc w:val="both"/>
        <w:rPr>
          <w:sz w:val="28"/>
          <w:szCs w:val="28"/>
        </w:rPr>
      </w:pPr>
      <w:r w:rsidRPr="001B7A37">
        <w:rPr>
          <w:sz w:val="28"/>
          <w:szCs w:val="28"/>
        </w:rPr>
        <w:t>2135/041  -    70 661.16 €</w:t>
      </w:r>
    </w:p>
    <w:p w:rsidR="00815CEF" w:rsidRPr="001B7A37" w:rsidRDefault="00815CEF" w:rsidP="00815CEF">
      <w:pPr>
        <w:suppressAutoHyphens/>
        <w:jc w:val="both"/>
        <w:rPr>
          <w:sz w:val="28"/>
          <w:szCs w:val="28"/>
        </w:rPr>
      </w:pPr>
      <w:r w:rsidRPr="001B7A37">
        <w:rPr>
          <w:sz w:val="28"/>
          <w:szCs w:val="28"/>
        </w:rPr>
        <w:lastRenderedPageBreak/>
        <w:t xml:space="preserve">231/23         </w:t>
      </w:r>
      <w:r w:rsidRPr="001B7A37">
        <w:rPr>
          <w:b/>
          <w:sz w:val="28"/>
          <w:szCs w:val="28"/>
        </w:rPr>
        <w:t>+</w:t>
      </w:r>
      <w:r w:rsidRPr="001B7A37">
        <w:rPr>
          <w:sz w:val="28"/>
          <w:szCs w:val="28"/>
        </w:rPr>
        <w:t xml:space="preserve"> 70 661.16 € </w:t>
      </w:r>
    </w:p>
    <w:p w:rsidR="00815CEF" w:rsidRPr="001B7A37" w:rsidRDefault="00815CEF" w:rsidP="00815CEF">
      <w:pPr>
        <w:suppressAutoHyphens/>
        <w:jc w:val="both"/>
        <w:rPr>
          <w:sz w:val="28"/>
          <w:szCs w:val="28"/>
        </w:rPr>
      </w:pPr>
    </w:p>
    <w:p w:rsidR="00815CEF" w:rsidRPr="001B7A37" w:rsidRDefault="00815CEF" w:rsidP="00815CEF">
      <w:pPr>
        <w:suppressAutoHyphens/>
        <w:jc w:val="both"/>
        <w:rPr>
          <w:sz w:val="28"/>
          <w:szCs w:val="28"/>
        </w:rPr>
      </w:pPr>
    </w:p>
    <w:p w:rsidR="00815CEF" w:rsidRPr="001B7A37" w:rsidRDefault="00815CEF" w:rsidP="00815CEF">
      <w:pPr>
        <w:pStyle w:val="Corpsdetexte2"/>
        <w:tabs>
          <w:tab w:val="left" w:pos="4395"/>
        </w:tabs>
        <w:spacing w:line="240" w:lineRule="auto"/>
        <w:jc w:val="both"/>
        <w:rPr>
          <w:sz w:val="28"/>
          <w:szCs w:val="28"/>
        </w:rPr>
      </w:pPr>
      <w:r w:rsidRPr="001B7A37">
        <w:rPr>
          <w:b/>
          <w:sz w:val="28"/>
          <w:szCs w:val="28"/>
        </w:rPr>
        <w:t xml:space="preserve">AUTORISE le Maire à signer tous les documents </w:t>
      </w:r>
      <w:r w:rsidRPr="001B7A37">
        <w:rPr>
          <w:sz w:val="28"/>
          <w:szCs w:val="28"/>
        </w:rPr>
        <w:t>nécessaire</w:t>
      </w:r>
      <w:r w:rsidR="007255DE">
        <w:rPr>
          <w:sz w:val="28"/>
          <w:szCs w:val="28"/>
        </w:rPr>
        <w:t>s</w:t>
      </w:r>
      <w:r w:rsidRPr="001B7A37">
        <w:rPr>
          <w:sz w:val="28"/>
          <w:szCs w:val="28"/>
        </w:rPr>
        <w:t xml:space="preserve"> à l’application de la présente délibération</w:t>
      </w:r>
    </w:p>
    <w:p w:rsidR="00815CEF" w:rsidRPr="001B7A37" w:rsidRDefault="00815CEF" w:rsidP="00815CEF">
      <w:pPr>
        <w:rPr>
          <w:sz w:val="28"/>
          <w:szCs w:val="28"/>
        </w:rPr>
      </w:pPr>
      <w:r w:rsidRPr="001B7A37">
        <w:rPr>
          <w:sz w:val="28"/>
          <w:szCs w:val="28"/>
          <w:u w:val="single"/>
        </w:rPr>
        <w:t>4</w:t>
      </w:r>
      <w:r w:rsidRPr="001B7A37">
        <w:rPr>
          <w:sz w:val="28"/>
          <w:szCs w:val="28"/>
          <w:u w:val="single"/>
          <w:vertAlign w:val="superscript"/>
        </w:rPr>
        <w:t>ème</w:t>
      </w:r>
      <w:r w:rsidRPr="001B7A37">
        <w:rPr>
          <w:sz w:val="28"/>
          <w:szCs w:val="28"/>
          <w:u w:val="single"/>
        </w:rPr>
        <w:t xml:space="preserve"> délibération</w:t>
      </w:r>
      <w:r w:rsidRPr="001B7A37">
        <w:rPr>
          <w:sz w:val="28"/>
          <w:szCs w:val="28"/>
        </w:rPr>
        <w:t> </w:t>
      </w:r>
    </w:p>
    <w:p w:rsidR="00815CEF" w:rsidRPr="001B7A37" w:rsidRDefault="00815CEF" w:rsidP="00815CEF">
      <w:pPr>
        <w:rPr>
          <w:sz w:val="28"/>
          <w:szCs w:val="28"/>
        </w:rPr>
      </w:pPr>
    </w:p>
    <w:p w:rsidR="00815CEF" w:rsidRPr="001B7A37" w:rsidRDefault="00815CEF" w:rsidP="00815CEF">
      <w:pPr>
        <w:pStyle w:val="Corpsdetexte2"/>
        <w:tabs>
          <w:tab w:val="left" w:pos="4536"/>
        </w:tabs>
        <w:spacing w:after="0" w:line="240" w:lineRule="auto"/>
        <w:jc w:val="both"/>
        <w:rPr>
          <w:b/>
          <w:bCs/>
          <w:iCs/>
          <w:sz w:val="28"/>
          <w:szCs w:val="28"/>
        </w:rPr>
      </w:pPr>
      <w:r w:rsidRPr="001B7A37">
        <w:rPr>
          <w:b/>
          <w:bCs/>
          <w:iCs/>
          <w:sz w:val="28"/>
          <w:szCs w:val="28"/>
        </w:rPr>
        <w:t xml:space="preserve"> DM 2 ajout de crédit budgétaire au C/6718</w:t>
      </w:r>
    </w:p>
    <w:p w:rsidR="00815CEF" w:rsidRPr="001B7A37" w:rsidRDefault="00815CEF" w:rsidP="00815CEF">
      <w:pPr>
        <w:pStyle w:val="Corpsdetexte2"/>
        <w:tabs>
          <w:tab w:val="left" w:pos="4395"/>
        </w:tabs>
        <w:spacing w:line="240" w:lineRule="auto"/>
        <w:jc w:val="both"/>
        <w:rPr>
          <w:sz w:val="28"/>
          <w:szCs w:val="28"/>
        </w:rPr>
      </w:pPr>
    </w:p>
    <w:p w:rsidR="00815CEF" w:rsidRPr="001B7A37" w:rsidRDefault="00815CEF" w:rsidP="00815CEF">
      <w:pPr>
        <w:pStyle w:val="Corpsdetexte"/>
        <w:tabs>
          <w:tab w:val="left" w:pos="4395"/>
        </w:tabs>
        <w:spacing w:after="0"/>
        <w:rPr>
          <w:sz w:val="28"/>
          <w:szCs w:val="28"/>
        </w:rPr>
      </w:pPr>
      <w:r w:rsidRPr="001B7A37">
        <w:rPr>
          <w:b/>
          <w:sz w:val="28"/>
          <w:szCs w:val="28"/>
        </w:rPr>
        <w:t>VU</w:t>
      </w:r>
      <w:r w:rsidRPr="001B7A37">
        <w:rPr>
          <w:sz w:val="28"/>
          <w:szCs w:val="28"/>
        </w:rPr>
        <w:t xml:space="preserve"> le Code Général des Collectivités Territoriales,</w:t>
      </w:r>
    </w:p>
    <w:p w:rsidR="00815CEF" w:rsidRPr="001B7A37" w:rsidRDefault="00815CEF" w:rsidP="00815CEF">
      <w:pPr>
        <w:pStyle w:val="Corpsdetexte"/>
        <w:tabs>
          <w:tab w:val="left" w:pos="4395"/>
        </w:tabs>
        <w:spacing w:after="0"/>
        <w:rPr>
          <w:sz w:val="28"/>
          <w:szCs w:val="28"/>
        </w:rPr>
      </w:pPr>
      <w:r w:rsidRPr="001B7A37">
        <w:rPr>
          <w:b/>
          <w:sz w:val="28"/>
          <w:szCs w:val="28"/>
        </w:rPr>
        <w:t>VU</w:t>
      </w:r>
      <w:r w:rsidRPr="001B7A37">
        <w:rPr>
          <w:sz w:val="28"/>
          <w:szCs w:val="28"/>
        </w:rPr>
        <w:t xml:space="preserve"> le Budget Primitif de l’année 2019</w:t>
      </w:r>
    </w:p>
    <w:p w:rsidR="00815CEF" w:rsidRPr="001B7A37" w:rsidRDefault="00815CEF" w:rsidP="00815CEF">
      <w:pPr>
        <w:tabs>
          <w:tab w:val="left" w:pos="4253"/>
          <w:tab w:val="left" w:pos="6480"/>
        </w:tabs>
        <w:rPr>
          <w:kern w:val="18"/>
          <w:sz w:val="28"/>
          <w:szCs w:val="28"/>
          <w:lang w:eastAsia="en-US"/>
        </w:rPr>
      </w:pPr>
    </w:p>
    <w:p w:rsidR="00815CEF" w:rsidRPr="001B7A37" w:rsidRDefault="00815CEF" w:rsidP="00815CEF">
      <w:pPr>
        <w:pStyle w:val="Corpsdetexte"/>
        <w:tabs>
          <w:tab w:val="left" w:pos="4395"/>
        </w:tabs>
        <w:spacing w:after="0"/>
        <w:rPr>
          <w:b/>
          <w:sz w:val="28"/>
          <w:szCs w:val="28"/>
        </w:rPr>
      </w:pPr>
      <w:r w:rsidRPr="001B7A37">
        <w:rPr>
          <w:sz w:val="28"/>
          <w:szCs w:val="28"/>
        </w:rPr>
        <w:t>Le Conseil Municipal, après</w:t>
      </w:r>
      <w:r w:rsidRPr="001B7A37">
        <w:rPr>
          <w:sz w:val="28"/>
          <w:szCs w:val="28"/>
          <w:u w:val="single"/>
        </w:rPr>
        <w:t xml:space="preserve"> en avoir délibéré </w:t>
      </w:r>
      <w:r w:rsidRPr="001B7A37">
        <w:rPr>
          <w:b/>
          <w:sz w:val="28"/>
          <w:szCs w:val="28"/>
          <w:u w:val="single"/>
        </w:rPr>
        <w:t>à l’unanimité</w:t>
      </w:r>
      <w:r w:rsidRPr="001B7A37">
        <w:rPr>
          <w:b/>
          <w:sz w:val="28"/>
          <w:szCs w:val="28"/>
        </w:rPr>
        <w:t> :</w:t>
      </w:r>
    </w:p>
    <w:p w:rsidR="00815CEF" w:rsidRPr="001B7A37" w:rsidRDefault="00815CEF" w:rsidP="00815CEF">
      <w:pPr>
        <w:pStyle w:val="Corpsdetexte"/>
        <w:tabs>
          <w:tab w:val="left" w:pos="4395"/>
        </w:tabs>
        <w:spacing w:after="0"/>
        <w:rPr>
          <w:b/>
          <w:sz w:val="28"/>
          <w:szCs w:val="28"/>
        </w:rPr>
      </w:pPr>
    </w:p>
    <w:p w:rsidR="00815CEF" w:rsidRPr="001B7A37" w:rsidRDefault="00815CEF" w:rsidP="00815CEF">
      <w:pPr>
        <w:numPr>
          <w:ilvl w:val="0"/>
          <w:numId w:val="5"/>
        </w:numPr>
        <w:suppressAutoHyphens/>
        <w:ind w:left="360"/>
        <w:jc w:val="both"/>
        <w:rPr>
          <w:sz w:val="28"/>
          <w:szCs w:val="28"/>
        </w:rPr>
      </w:pPr>
      <w:r w:rsidRPr="001B7A37">
        <w:rPr>
          <w:b/>
          <w:sz w:val="28"/>
          <w:szCs w:val="28"/>
        </w:rPr>
        <w:t xml:space="preserve">DECIDE de modifier le Budget Primitif 2019 </w:t>
      </w:r>
      <w:r w:rsidRPr="001B7A37">
        <w:rPr>
          <w:sz w:val="28"/>
          <w:szCs w:val="28"/>
        </w:rPr>
        <w:t>comme suit :</w:t>
      </w:r>
    </w:p>
    <w:p w:rsidR="00815CEF" w:rsidRPr="001B7A37" w:rsidRDefault="00815CEF" w:rsidP="00815CEF">
      <w:pPr>
        <w:suppressAutoHyphens/>
        <w:jc w:val="both"/>
        <w:rPr>
          <w:sz w:val="28"/>
          <w:szCs w:val="28"/>
        </w:rPr>
      </w:pPr>
    </w:p>
    <w:p w:rsidR="00815CEF" w:rsidRPr="001B7A37" w:rsidRDefault="00815CEF" w:rsidP="00815CEF">
      <w:pPr>
        <w:suppressAutoHyphens/>
        <w:jc w:val="both"/>
        <w:rPr>
          <w:sz w:val="28"/>
          <w:szCs w:val="28"/>
        </w:rPr>
      </w:pPr>
      <w:r w:rsidRPr="001B7A37">
        <w:rPr>
          <w:sz w:val="28"/>
          <w:szCs w:val="28"/>
        </w:rPr>
        <w:t>022/022  -    810.00 €</w:t>
      </w:r>
    </w:p>
    <w:p w:rsidR="00815CEF" w:rsidRPr="001B7A37" w:rsidRDefault="00815CEF" w:rsidP="00815CEF">
      <w:pPr>
        <w:suppressAutoHyphens/>
        <w:jc w:val="both"/>
        <w:rPr>
          <w:sz w:val="28"/>
          <w:szCs w:val="28"/>
        </w:rPr>
      </w:pPr>
      <w:r w:rsidRPr="001B7A37">
        <w:rPr>
          <w:sz w:val="28"/>
          <w:szCs w:val="28"/>
        </w:rPr>
        <w:t xml:space="preserve">6718/67   +  810.00 € </w:t>
      </w:r>
    </w:p>
    <w:p w:rsidR="00815CEF" w:rsidRPr="001B7A37" w:rsidRDefault="00815CEF" w:rsidP="00815CEF">
      <w:pPr>
        <w:suppressAutoHyphens/>
        <w:jc w:val="both"/>
        <w:rPr>
          <w:sz w:val="28"/>
          <w:szCs w:val="28"/>
        </w:rPr>
      </w:pPr>
    </w:p>
    <w:p w:rsidR="00815CEF" w:rsidRPr="001B7A37" w:rsidRDefault="00815CEF" w:rsidP="00815CEF">
      <w:pPr>
        <w:suppressAutoHyphens/>
        <w:jc w:val="both"/>
        <w:rPr>
          <w:sz w:val="28"/>
          <w:szCs w:val="28"/>
        </w:rPr>
      </w:pPr>
    </w:p>
    <w:p w:rsidR="00815CEF" w:rsidRPr="001B7A37" w:rsidRDefault="00815CEF" w:rsidP="00815CEF">
      <w:pPr>
        <w:pStyle w:val="Corpsdetexte2"/>
        <w:tabs>
          <w:tab w:val="left" w:pos="4395"/>
        </w:tabs>
        <w:spacing w:line="240" w:lineRule="auto"/>
        <w:jc w:val="both"/>
        <w:rPr>
          <w:sz w:val="28"/>
          <w:szCs w:val="28"/>
        </w:rPr>
      </w:pPr>
      <w:r w:rsidRPr="001B7A37">
        <w:rPr>
          <w:b/>
          <w:sz w:val="28"/>
          <w:szCs w:val="28"/>
        </w:rPr>
        <w:t xml:space="preserve">AUTORISE le Maire à signer tous les documents </w:t>
      </w:r>
      <w:r w:rsidRPr="001B7A37">
        <w:rPr>
          <w:sz w:val="28"/>
          <w:szCs w:val="28"/>
        </w:rPr>
        <w:t>nécessaire</w:t>
      </w:r>
      <w:r w:rsidR="007255DE">
        <w:rPr>
          <w:sz w:val="28"/>
          <w:szCs w:val="28"/>
        </w:rPr>
        <w:t>s</w:t>
      </w:r>
      <w:r w:rsidRPr="001B7A37">
        <w:rPr>
          <w:sz w:val="28"/>
          <w:szCs w:val="28"/>
        </w:rPr>
        <w:t xml:space="preserve"> à l’application de la présente délibération</w:t>
      </w:r>
    </w:p>
    <w:p w:rsidR="00815CEF" w:rsidRPr="001B7A37" w:rsidRDefault="00815CEF" w:rsidP="00815CEF">
      <w:pPr>
        <w:pStyle w:val="Corpsdetexte2"/>
        <w:tabs>
          <w:tab w:val="left" w:pos="4395"/>
        </w:tabs>
        <w:spacing w:line="240" w:lineRule="auto"/>
        <w:jc w:val="both"/>
        <w:rPr>
          <w:sz w:val="28"/>
          <w:szCs w:val="28"/>
        </w:rPr>
      </w:pPr>
    </w:p>
    <w:p w:rsidR="00815CEF" w:rsidRPr="001B7A37" w:rsidRDefault="00815CEF">
      <w:pPr>
        <w:rPr>
          <w:sz w:val="28"/>
          <w:szCs w:val="28"/>
        </w:rPr>
      </w:pPr>
      <w:r w:rsidRPr="001B7A37">
        <w:rPr>
          <w:sz w:val="28"/>
          <w:szCs w:val="28"/>
          <w:u w:val="single"/>
        </w:rPr>
        <w:t>5</w:t>
      </w:r>
      <w:r w:rsidRPr="001B7A37">
        <w:rPr>
          <w:sz w:val="28"/>
          <w:szCs w:val="28"/>
          <w:u w:val="single"/>
          <w:vertAlign w:val="superscript"/>
        </w:rPr>
        <w:t>ème</w:t>
      </w:r>
      <w:r w:rsidRPr="001B7A37">
        <w:rPr>
          <w:sz w:val="28"/>
          <w:szCs w:val="28"/>
          <w:u w:val="single"/>
        </w:rPr>
        <w:t xml:space="preserve"> délibération</w:t>
      </w:r>
      <w:r w:rsidRPr="001B7A37">
        <w:rPr>
          <w:sz w:val="28"/>
          <w:szCs w:val="28"/>
        </w:rPr>
        <w:t> </w:t>
      </w:r>
    </w:p>
    <w:p w:rsidR="00815CEF" w:rsidRDefault="00815CEF">
      <w:pPr>
        <w:rPr>
          <w:sz w:val="28"/>
          <w:szCs w:val="28"/>
        </w:rPr>
      </w:pPr>
    </w:p>
    <w:p w:rsidR="001B7A37" w:rsidRPr="001B7A37" w:rsidRDefault="001B7A37" w:rsidP="001B7A37">
      <w:pPr>
        <w:pStyle w:val="Corpsdetexte2"/>
        <w:tabs>
          <w:tab w:val="left" w:pos="4536"/>
        </w:tabs>
        <w:spacing w:after="0" w:line="240" w:lineRule="auto"/>
        <w:jc w:val="both"/>
        <w:rPr>
          <w:b/>
          <w:bCs/>
          <w:iCs/>
          <w:sz w:val="28"/>
          <w:szCs w:val="28"/>
        </w:rPr>
      </w:pPr>
      <w:r w:rsidRPr="001B7A37">
        <w:rPr>
          <w:b/>
          <w:bCs/>
          <w:iCs/>
          <w:sz w:val="28"/>
          <w:szCs w:val="28"/>
        </w:rPr>
        <w:t>DM 3 Régularisation dépenses imprévues</w:t>
      </w:r>
    </w:p>
    <w:p w:rsidR="001B7A37" w:rsidRPr="001B7A37" w:rsidRDefault="001B7A37" w:rsidP="001B7A37">
      <w:pPr>
        <w:pStyle w:val="Corpsdetexte2"/>
        <w:tabs>
          <w:tab w:val="left" w:pos="4536"/>
        </w:tabs>
        <w:spacing w:after="0" w:line="240" w:lineRule="auto"/>
        <w:jc w:val="both"/>
        <w:rPr>
          <w:b/>
          <w:bCs/>
          <w:iCs/>
          <w:sz w:val="28"/>
          <w:szCs w:val="28"/>
        </w:rPr>
      </w:pPr>
    </w:p>
    <w:p w:rsidR="001B7A37" w:rsidRPr="001B7A37" w:rsidRDefault="001B7A37" w:rsidP="001B7A37">
      <w:pPr>
        <w:pStyle w:val="Corpsdetexte"/>
        <w:tabs>
          <w:tab w:val="left" w:pos="4395"/>
        </w:tabs>
        <w:spacing w:after="0"/>
        <w:rPr>
          <w:sz w:val="28"/>
          <w:szCs w:val="28"/>
        </w:rPr>
      </w:pPr>
      <w:r w:rsidRPr="001B7A37">
        <w:rPr>
          <w:b/>
          <w:sz w:val="28"/>
          <w:szCs w:val="28"/>
        </w:rPr>
        <w:t>VU</w:t>
      </w:r>
      <w:r w:rsidRPr="001B7A37">
        <w:rPr>
          <w:sz w:val="28"/>
          <w:szCs w:val="28"/>
        </w:rPr>
        <w:t xml:space="preserve"> le Code Général des Collectivités Territoriales,</w:t>
      </w:r>
    </w:p>
    <w:p w:rsidR="001B7A37" w:rsidRPr="001B7A37" w:rsidRDefault="001B7A37" w:rsidP="001B7A37">
      <w:pPr>
        <w:pStyle w:val="Corpsdetexte"/>
        <w:tabs>
          <w:tab w:val="left" w:pos="4395"/>
        </w:tabs>
        <w:spacing w:after="0"/>
        <w:rPr>
          <w:sz w:val="28"/>
          <w:szCs w:val="28"/>
        </w:rPr>
      </w:pPr>
      <w:r w:rsidRPr="001B7A37">
        <w:rPr>
          <w:b/>
          <w:sz w:val="28"/>
          <w:szCs w:val="28"/>
        </w:rPr>
        <w:t>VU</w:t>
      </w:r>
      <w:r w:rsidRPr="001B7A37">
        <w:rPr>
          <w:sz w:val="28"/>
          <w:szCs w:val="28"/>
        </w:rPr>
        <w:t xml:space="preserve"> le Budget Primitif de l’année 2019</w:t>
      </w:r>
    </w:p>
    <w:p w:rsidR="001B7A37" w:rsidRPr="001B7A37" w:rsidRDefault="001B7A37" w:rsidP="001B7A37">
      <w:pPr>
        <w:tabs>
          <w:tab w:val="left" w:pos="4253"/>
          <w:tab w:val="left" w:pos="6480"/>
        </w:tabs>
        <w:rPr>
          <w:kern w:val="18"/>
          <w:sz w:val="28"/>
          <w:szCs w:val="28"/>
          <w:lang w:eastAsia="en-US"/>
        </w:rPr>
      </w:pPr>
    </w:p>
    <w:p w:rsidR="001B7A37" w:rsidRPr="001B7A37" w:rsidRDefault="001B7A37" w:rsidP="001B7A37">
      <w:pPr>
        <w:pStyle w:val="Corpsdetexte"/>
        <w:tabs>
          <w:tab w:val="left" w:pos="4395"/>
        </w:tabs>
        <w:spacing w:after="0"/>
        <w:rPr>
          <w:b/>
          <w:sz w:val="28"/>
          <w:szCs w:val="28"/>
        </w:rPr>
      </w:pPr>
      <w:r w:rsidRPr="001B7A37">
        <w:rPr>
          <w:sz w:val="28"/>
          <w:szCs w:val="28"/>
        </w:rPr>
        <w:t>Le Conseil Municipal, après</w:t>
      </w:r>
      <w:r w:rsidRPr="001B7A37">
        <w:rPr>
          <w:sz w:val="28"/>
          <w:szCs w:val="28"/>
          <w:u w:val="single"/>
        </w:rPr>
        <w:t xml:space="preserve"> en avoir délibéré </w:t>
      </w:r>
      <w:r w:rsidRPr="001B7A37">
        <w:rPr>
          <w:b/>
          <w:sz w:val="28"/>
          <w:szCs w:val="28"/>
          <w:u w:val="single"/>
        </w:rPr>
        <w:t>à l’unanimité</w:t>
      </w:r>
      <w:r w:rsidRPr="001B7A37">
        <w:rPr>
          <w:b/>
          <w:sz w:val="28"/>
          <w:szCs w:val="28"/>
        </w:rPr>
        <w:t> :</w:t>
      </w:r>
    </w:p>
    <w:p w:rsidR="001B7A37" w:rsidRPr="001B7A37" w:rsidRDefault="001B7A37" w:rsidP="001B7A37">
      <w:pPr>
        <w:pStyle w:val="Corpsdetexte"/>
        <w:tabs>
          <w:tab w:val="left" w:pos="4395"/>
        </w:tabs>
        <w:spacing w:after="0"/>
        <w:rPr>
          <w:b/>
          <w:sz w:val="28"/>
          <w:szCs w:val="28"/>
        </w:rPr>
      </w:pPr>
    </w:p>
    <w:p w:rsidR="001B7A37" w:rsidRPr="001B7A37" w:rsidRDefault="001B7A37" w:rsidP="001B7A37">
      <w:pPr>
        <w:numPr>
          <w:ilvl w:val="0"/>
          <w:numId w:val="5"/>
        </w:numPr>
        <w:suppressAutoHyphens/>
        <w:ind w:left="360"/>
        <w:jc w:val="both"/>
        <w:rPr>
          <w:sz w:val="28"/>
          <w:szCs w:val="28"/>
        </w:rPr>
      </w:pPr>
      <w:r w:rsidRPr="001B7A37">
        <w:rPr>
          <w:b/>
          <w:sz w:val="28"/>
          <w:szCs w:val="28"/>
        </w:rPr>
        <w:t xml:space="preserve">DECIDE de modifier le Budget Primitif 2019 </w:t>
      </w:r>
      <w:r w:rsidRPr="001B7A37">
        <w:rPr>
          <w:sz w:val="28"/>
          <w:szCs w:val="28"/>
        </w:rPr>
        <w:t>comme suit :</w:t>
      </w:r>
    </w:p>
    <w:p w:rsidR="001B7A37" w:rsidRPr="001B7A37" w:rsidRDefault="001B7A37" w:rsidP="001B7A37">
      <w:pPr>
        <w:suppressAutoHyphens/>
        <w:jc w:val="both"/>
        <w:rPr>
          <w:sz w:val="28"/>
          <w:szCs w:val="28"/>
        </w:rPr>
      </w:pPr>
    </w:p>
    <w:p w:rsidR="001B7A37" w:rsidRPr="001B7A37" w:rsidRDefault="001B7A37" w:rsidP="001B7A37">
      <w:pPr>
        <w:suppressAutoHyphens/>
        <w:jc w:val="both"/>
        <w:rPr>
          <w:sz w:val="28"/>
          <w:szCs w:val="28"/>
        </w:rPr>
      </w:pPr>
      <w:r w:rsidRPr="001B7A37">
        <w:rPr>
          <w:sz w:val="28"/>
          <w:szCs w:val="28"/>
        </w:rPr>
        <w:t>022/022  -         44 500 €</w:t>
      </w:r>
    </w:p>
    <w:p w:rsidR="001B7A37" w:rsidRPr="001B7A37" w:rsidRDefault="001B7A37" w:rsidP="001B7A37">
      <w:pPr>
        <w:suppressAutoHyphens/>
        <w:jc w:val="both"/>
        <w:rPr>
          <w:sz w:val="28"/>
          <w:szCs w:val="28"/>
        </w:rPr>
      </w:pPr>
      <w:r w:rsidRPr="001B7A37">
        <w:rPr>
          <w:sz w:val="28"/>
          <w:szCs w:val="28"/>
        </w:rPr>
        <w:t xml:space="preserve">615221/011   +  10 000.00 € </w:t>
      </w:r>
    </w:p>
    <w:p w:rsidR="001B7A37" w:rsidRPr="001B7A37" w:rsidRDefault="001B7A37" w:rsidP="001B7A37">
      <w:pPr>
        <w:tabs>
          <w:tab w:val="left" w:pos="4253"/>
          <w:tab w:val="left" w:pos="6480"/>
        </w:tabs>
        <w:rPr>
          <w:kern w:val="18"/>
          <w:sz w:val="28"/>
          <w:szCs w:val="28"/>
          <w:lang w:eastAsia="en-US"/>
        </w:rPr>
      </w:pPr>
      <w:r w:rsidRPr="001B7A37">
        <w:rPr>
          <w:kern w:val="18"/>
          <w:sz w:val="28"/>
          <w:szCs w:val="28"/>
          <w:lang w:eastAsia="en-US"/>
        </w:rPr>
        <w:t>615231/011    +    5 000.00 €</w:t>
      </w:r>
    </w:p>
    <w:p w:rsidR="001B7A37" w:rsidRPr="001B7A37" w:rsidRDefault="001B7A37" w:rsidP="001B7A37">
      <w:pPr>
        <w:tabs>
          <w:tab w:val="left" w:pos="4253"/>
          <w:tab w:val="left" w:pos="6480"/>
        </w:tabs>
        <w:rPr>
          <w:kern w:val="18"/>
          <w:sz w:val="28"/>
          <w:szCs w:val="28"/>
          <w:lang w:eastAsia="en-US"/>
        </w:rPr>
      </w:pPr>
      <w:r w:rsidRPr="001B7A37">
        <w:rPr>
          <w:kern w:val="18"/>
          <w:sz w:val="28"/>
          <w:szCs w:val="28"/>
          <w:lang w:eastAsia="en-US"/>
        </w:rPr>
        <w:t>6155/011        +   10 000.00 €</w:t>
      </w:r>
    </w:p>
    <w:p w:rsidR="001B7A37" w:rsidRPr="001B7A37" w:rsidRDefault="001B7A37" w:rsidP="001B7A37">
      <w:pPr>
        <w:tabs>
          <w:tab w:val="left" w:pos="4253"/>
          <w:tab w:val="left" w:pos="6480"/>
        </w:tabs>
        <w:rPr>
          <w:kern w:val="18"/>
          <w:sz w:val="28"/>
          <w:szCs w:val="28"/>
          <w:lang w:eastAsia="en-US"/>
        </w:rPr>
      </w:pPr>
      <w:r w:rsidRPr="001B7A37">
        <w:rPr>
          <w:kern w:val="18"/>
          <w:sz w:val="28"/>
          <w:szCs w:val="28"/>
          <w:lang w:eastAsia="en-US"/>
        </w:rPr>
        <w:t>61551/011      +     5 000.00 €</w:t>
      </w:r>
    </w:p>
    <w:p w:rsidR="001B7A37" w:rsidRPr="001B7A37" w:rsidRDefault="001B7A37" w:rsidP="001B7A37">
      <w:pPr>
        <w:tabs>
          <w:tab w:val="left" w:pos="4253"/>
          <w:tab w:val="left" w:pos="6480"/>
        </w:tabs>
        <w:rPr>
          <w:kern w:val="18"/>
          <w:sz w:val="28"/>
          <w:szCs w:val="28"/>
          <w:lang w:eastAsia="en-US"/>
        </w:rPr>
      </w:pPr>
      <w:r w:rsidRPr="001B7A37">
        <w:rPr>
          <w:kern w:val="18"/>
          <w:sz w:val="28"/>
          <w:szCs w:val="28"/>
          <w:lang w:eastAsia="en-US"/>
        </w:rPr>
        <w:t>617/011          +   14 500.00 €</w:t>
      </w:r>
    </w:p>
    <w:p w:rsidR="001B7A37" w:rsidRPr="001B7A37" w:rsidRDefault="001B7A37" w:rsidP="001B7A37">
      <w:pPr>
        <w:tabs>
          <w:tab w:val="left" w:pos="4253"/>
          <w:tab w:val="left" w:pos="6480"/>
        </w:tabs>
        <w:rPr>
          <w:kern w:val="18"/>
          <w:sz w:val="28"/>
          <w:szCs w:val="28"/>
          <w:lang w:eastAsia="en-US"/>
        </w:rPr>
      </w:pPr>
    </w:p>
    <w:p w:rsidR="00815CEF" w:rsidRPr="001B7A37" w:rsidRDefault="001B7A37">
      <w:pPr>
        <w:rPr>
          <w:sz w:val="28"/>
          <w:szCs w:val="28"/>
          <w:u w:val="single"/>
        </w:rPr>
      </w:pPr>
      <w:r w:rsidRPr="001B7A37">
        <w:rPr>
          <w:sz w:val="28"/>
          <w:szCs w:val="28"/>
          <w:u w:val="single"/>
        </w:rPr>
        <w:t>6</w:t>
      </w:r>
      <w:r w:rsidRPr="001B7A37">
        <w:rPr>
          <w:sz w:val="28"/>
          <w:szCs w:val="28"/>
          <w:u w:val="single"/>
          <w:vertAlign w:val="superscript"/>
        </w:rPr>
        <w:t>ème</w:t>
      </w:r>
      <w:r w:rsidRPr="001B7A37">
        <w:rPr>
          <w:sz w:val="28"/>
          <w:szCs w:val="28"/>
          <w:u w:val="single"/>
        </w:rPr>
        <w:t xml:space="preserve"> délibération</w:t>
      </w:r>
    </w:p>
    <w:p w:rsidR="001B7A37" w:rsidRPr="001B7A37" w:rsidRDefault="001B7A37">
      <w:pPr>
        <w:rPr>
          <w:sz w:val="28"/>
          <w:szCs w:val="28"/>
          <w:u w:val="single"/>
        </w:rPr>
      </w:pPr>
    </w:p>
    <w:p w:rsidR="001B7A37" w:rsidRPr="001B7A37" w:rsidRDefault="001B7A37" w:rsidP="001B7A37">
      <w:pPr>
        <w:pStyle w:val="Corpsdetexte2"/>
        <w:tabs>
          <w:tab w:val="left" w:pos="4536"/>
        </w:tabs>
        <w:spacing w:after="0" w:line="240" w:lineRule="auto"/>
        <w:jc w:val="both"/>
        <w:rPr>
          <w:b/>
          <w:bCs/>
          <w:iCs/>
          <w:sz w:val="28"/>
          <w:szCs w:val="28"/>
        </w:rPr>
      </w:pPr>
      <w:r w:rsidRPr="001B7A37">
        <w:rPr>
          <w:b/>
          <w:bCs/>
          <w:iCs/>
          <w:sz w:val="28"/>
          <w:szCs w:val="28"/>
        </w:rPr>
        <w:t>Motion</w:t>
      </w:r>
    </w:p>
    <w:p w:rsidR="001B7A37" w:rsidRPr="001B7A37" w:rsidRDefault="001B7A37" w:rsidP="001B7A37">
      <w:pPr>
        <w:tabs>
          <w:tab w:val="left" w:pos="4253"/>
          <w:tab w:val="left" w:pos="6480"/>
        </w:tabs>
        <w:rPr>
          <w:kern w:val="18"/>
          <w:sz w:val="28"/>
          <w:szCs w:val="28"/>
          <w:lang w:eastAsia="en-US"/>
        </w:rPr>
      </w:pPr>
      <w:r w:rsidRPr="001B7A37">
        <w:rPr>
          <w:kern w:val="18"/>
          <w:sz w:val="28"/>
          <w:szCs w:val="28"/>
          <w:lang w:eastAsia="en-US"/>
        </w:rPr>
        <w:t>Mr le maire explique l’objet de la Motion (ci-joint)</w:t>
      </w:r>
    </w:p>
    <w:p w:rsidR="001B7A37" w:rsidRPr="001B7A37" w:rsidRDefault="001B7A37" w:rsidP="001B7A37">
      <w:pPr>
        <w:tabs>
          <w:tab w:val="left" w:pos="4253"/>
          <w:tab w:val="left" w:pos="6480"/>
        </w:tabs>
        <w:rPr>
          <w:kern w:val="18"/>
          <w:sz w:val="28"/>
          <w:szCs w:val="28"/>
          <w:lang w:eastAsia="en-US"/>
        </w:rPr>
      </w:pPr>
    </w:p>
    <w:p w:rsidR="001B7A37" w:rsidRPr="001B7A37" w:rsidRDefault="001B7A37" w:rsidP="001B7A37">
      <w:pPr>
        <w:jc w:val="both"/>
        <w:rPr>
          <w:sz w:val="28"/>
          <w:szCs w:val="28"/>
        </w:rPr>
      </w:pPr>
      <w:r w:rsidRPr="001B7A37">
        <w:rPr>
          <w:sz w:val="28"/>
          <w:szCs w:val="28"/>
        </w:rPr>
        <w:t>Le Conseil municipal prend acte de la décision du tribunal administratif du 11 avril 2019 ordonnant l’annulation rétroactive de la délibération instituant la fiscalité professionnelle unique à compter du 1</w:t>
      </w:r>
      <w:r w:rsidRPr="001B7A37">
        <w:rPr>
          <w:sz w:val="28"/>
          <w:szCs w:val="28"/>
          <w:vertAlign w:val="superscript"/>
        </w:rPr>
        <w:t>er</w:t>
      </w:r>
      <w:r w:rsidRPr="001B7A37">
        <w:rPr>
          <w:sz w:val="28"/>
          <w:szCs w:val="28"/>
        </w:rPr>
        <w:t xml:space="preserve"> janvier 2017. </w:t>
      </w:r>
    </w:p>
    <w:p w:rsidR="001B7A37" w:rsidRPr="001B7A37" w:rsidRDefault="001B7A37" w:rsidP="001B7A37">
      <w:pPr>
        <w:jc w:val="both"/>
        <w:rPr>
          <w:sz w:val="28"/>
          <w:szCs w:val="28"/>
        </w:rPr>
      </w:pPr>
    </w:p>
    <w:p w:rsidR="001B7A37" w:rsidRPr="001B7A37" w:rsidRDefault="001B7A37" w:rsidP="001B7A37">
      <w:pPr>
        <w:jc w:val="both"/>
        <w:rPr>
          <w:sz w:val="28"/>
          <w:szCs w:val="28"/>
        </w:rPr>
      </w:pPr>
      <w:r w:rsidRPr="001B7A37">
        <w:rPr>
          <w:sz w:val="28"/>
          <w:szCs w:val="28"/>
        </w:rPr>
        <w:t>Le Conseil municipal de Maudétour-en-Vexin regrette cette décision de par ses impacts importants allant à l’encontre de l’intérêt général :</w:t>
      </w:r>
    </w:p>
    <w:p w:rsidR="001B7A37" w:rsidRPr="001B7A37" w:rsidRDefault="001B7A37" w:rsidP="001B7A37">
      <w:pPr>
        <w:tabs>
          <w:tab w:val="left" w:pos="4253"/>
          <w:tab w:val="left" w:pos="6480"/>
        </w:tabs>
        <w:rPr>
          <w:kern w:val="18"/>
          <w:sz w:val="28"/>
          <w:szCs w:val="28"/>
          <w:lang w:eastAsia="en-US"/>
        </w:rPr>
      </w:pPr>
    </w:p>
    <w:p w:rsidR="001B7A37" w:rsidRPr="001B7A37" w:rsidRDefault="001B7A37" w:rsidP="001B7A37">
      <w:pPr>
        <w:pStyle w:val="Corpsdetexte"/>
        <w:tabs>
          <w:tab w:val="left" w:pos="4395"/>
        </w:tabs>
        <w:spacing w:after="0"/>
        <w:rPr>
          <w:b/>
          <w:sz w:val="28"/>
          <w:szCs w:val="28"/>
        </w:rPr>
      </w:pPr>
      <w:r w:rsidRPr="001B7A37">
        <w:rPr>
          <w:sz w:val="28"/>
          <w:szCs w:val="28"/>
        </w:rPr>
        <w:t>Le Conseil Municipal, après</w:t>
      </w:r>
      <w:r w:rsidRPr="001B7A37">
        <w:rPr>
          <w:sz w:val="28"/>
          <w:szCs w:val="28"/>
          <w:u w:val="single"/>
        </w:rPr>
        <w:t xml:space="preserve"> en avoir délibéré </w:t>
      </w:r>
      <w:r w:rsidRPr="001B7A37">
        <w:rPr>
          <w:b/>
          <w:sz w:val="28"/>
          <w:szCs w:val="28"/>
          <w:u w:val="single"/>
        </w:rPr>
        <w:t>à l’unanimité</w:t>
      </w:r>
      <w:r w:rsidRPr="001B7A37">
        <w:rPr>
          <w:b/>
          <w:sz w:val="28"/>
          <w:szCs w:val="28"/>
        </w:rPr>
        <w:t> :</w:t>
      </w:r>
    </w:p>
    <w:p w:rsidR="001B7A37" w:rsidRPr="001B7A37" w:rsidRDefault="001B7A37" w:rsidP="001B7A37">
      <w:pPr>
        <w:pStyle w:val="Corpsdetexte"/>
        <w:tabs>
          <w:tab w:val="left" w:pos="4395"/>
        </w:tabs>
        <w:spacing w:after="0"/>
        <w:rPr>
          <w:b/>
          <w:sz w:val="28"/>
          <w:szCs w:val="28"/>
        </w:rPr>
      </w:pPr>
    </w:p>
    <w:p w:rsidR="001B7A37" w:rsidRPr="001B7A37" w:rsidRDefault="001B7A37" w:rsidP="001B7A37">
      <w:pPr>
        <w:jc w:val="both"/>
        <w:rPr>
          <w:sz w:val="28"/>
          <w:szCs w:val="28"/>
        </w:rPr>
      </w:pPr>
      <w:proofErr w:type="gramStart"/>
      <w:r w:rsidRPr="001B7A37">
        <w:rPr>
          <w:sz w:val="28"/>
          <w:szCs w:val="28"/>
        </w:rPr>
        <w:t>le</w:t>
      </w:r>
      <w:proofErr w:type="gramEnd"/>
      <w:r w:rsidRPr="001B7A37">
        <w:rPr>
          <w:sz w:val="28"/>
          <w:szCs w:val="28"/>
        </w:rPr>
        <w:t xml:space="preserve"> conseil municipal soutien donc la communauté de communes Vexin Val de Seine pour ses demandes de sursis à exécution et d’annulation formulée</w:t>
      </w:r>
      <w:r w:rsidR="00525C0F">
        <w:rPr>
          <w:sz w:val="28"/>
          <w:szCs w:val="28"/>
        </w:rPr>
        <w:t>s</w:t>
      </w:r>
      <w:r w:rsidRPr="001B7A37">
        <w:rPr>
          <w:sz w:val="28"/>
          <w:szCs w:val="28"/>
        </w:rPr>
        <w:t xml:space="preserve"> devant la cour administrative d’appel.</w:t>
      </w:r>
    </w:p>
    <w:p w:rsidR="001B7A37" w:rsidRDefault="001B7A37" w:rsidP="001B7A37">
      <w:pPr>
        <w:tabs>
          <w:tab w:val="left" w:pos="4253"/>
          <w:tab w:val="left" w:pos="6480"/>
        </w:tabs>
        <w:rPr>
          <w:kern w:val="18"/>
          <w:sz w:val="22"/>
          <w:szCs w:val="22"/>
          <w:lang w:eastAsia="en-US"/>
        </w:rPr>
      </w:pPr>
    </w:p>
    <w:p w:rsidR="001B7A37" w:rsidRPr="007166C8" w:rsidRDefault="001B7A37" w:rsidP="001B7A37">
      <w:pPr>
        <w:jc w:val="center"/>
        <w:rPr>
          <w:b/>
          <w:bCs/>
          <w:sz w:val="36"/>
          <w:szCs w:val="36"/>
        </w:rPr>
      </w:pPr>
      <w:r w:rsidRPr="007166C8">
        <w:rPr>
          <w:b/>
          <w:bCs/>
          <w:sz w:val="36"/>
          <w:szCs w:val="36"/>
        </w:rPr>
        <w:t>Motion</w:t>
      </w:r>
    </w:p>
    <w:p w:rsidR="001B7A37" w:rsidRDefault="001B7A37" w:rsidP="001B7A37">
      <w:pPr>
        <w:jc w:val="both"/>
        <w:rPr>
          <w:sz w:val="24"/>
          <w:szCs w:val="24"/>
        </w:rPr>
      </w:pPr>
    </w:p>
    <w:p w:rsidR="001B7A37" w:rsidRDefault="001B7A37" w:rsidP="001B7A37">
      <w:pPr>
        <w:jc w:val="both"/>
        <w:rPr>
          <w:sz w:val="24"/>
          <w:szCs w:val="24"/>
        </w:rPr>
      </w:pPr>
    </w:p>
    <w:p w:rsidR="001B7A37" w:rsidRDefault="001B7A37" w:rsidP="001B7A37">
      <w:pPr>
        <w:jc w:val="both"/>
        <w:rPr>
          <w:sz w:val="24"/>
          <w:szCs w:val="24"/>
        </w:rPr>
      </w:pPr>
    </w:p>
    <w:p w:rsidR="001B7A37" w:rsidRPr="001B7A37" w:rsidRDefault="001B7A37" w:rsidP="001B7A37">
      <w:pPr>
        <w:jc w:val="both"/>
        <w:rPr>
          <w:sz w:val="28"/>
          <w:szCs w:val="28"/>
        </w:rPr>
      </w:pPr>
      <w:r w:rsidRPr="001B7A37">
        <w:rPr>
          <w:sz w:val="28"/>
          <w:szCs w:val="28"/>
        </w:rPr>
        <w:t>Le Conseil municipal prend acte de la décision du tribunal administratif du 11 avril 2019 ordonnant l’annulation rétroactive de la délibération instituant la fiscalité professionnelle unique à compter du 1</w:t>
      </w:r>
      <w:r w:rsidRPr="001B7A37">
        <w:rPr>
          <w:sz w:val="28"/>
          <w:szCs w:val="28"/>
          <w:vertAlign w:val="superscript"/>
        </w:rPr>
        <w:t>er</w:t>
      </w:r>
      <w:r w:rsidRPr="001B7A37">
        <w:rPr>
          <w:sz w:val="28"/>
          <w:szCs w:val="28"/>
        </w:rPr>
        <w:t xml:space="preserve"> janvier 2017. </w:t>
      </w:r>
    </w:p>
    <w:p w:rsidR="001B7A37" w:rsidRPr="001B7A37" w:rsidRDefault="001B7A37" w:rsidP="001B7A37">
      <w:pPr>
        <w:jc w:val="both"/>
        <w:rPr>
          <w:sz w:val="28"/>
          <w:szCs w:val="28"/>
        </w:rPr>
      </w:pPr>
    </w:p>
    <w:p w:rsidR="001B7A37" w:rsidRPr="001B7A37" w:rsidRDefault="001B7A37" w:rsidP="001B7A37">
      <w:pPr>
        <w:jc w:val="both"/>
        <w:rPr>
          <w:sz w:val="28"/>
          <w:szCs w:val="28"/>
        </w:rPr>
      </w:pPr>
      <w:r w:rsidRPr="001B7A37">
        <w:rPr>
          <w:sz w:val="28"/>
          <w:szCs w:val="28"/>
        </w:rPr>
        <w:t>Le Conseil municipal de Maudétour-en-Vexin regrette cette décision de par ses impacts importants allant à l’encontre de l’intérêt général :</w:t>
      </w:r>
    </w:p>
    <w:p w:rsidR="001B7A37" w:rsidRPr="001B7A37" w:rsidRDefault="001B7A37" w:rsidP="001B7A37">
      <w:pPr>
        <w:jc w:val="both"/>
        <w:rPr>
          <w:sz w:val="28"/>
          <w:szCs w:val="28"/>
        </w:rPr>
      </w:pPr>
    </w:p>
    <w:p w:rsidR="001B7A37" w:rsidRPr="001B7A37" w:rsidRDefault="001B7A37" w:rsidP="001B7A37">
      <w:pPr>
        <w:jc w:val="both"/>
        <w:rPr>
          <w:sz w:val="28"/>
          <w:szCs w:val="28"/>
        </w:rPr>
      </w:pPr>
      <w:r w:rsidRPr="001B7A37">
        <w:rPr>
          <w:sz w:val="28"/>
          <w:szCs w:val="28"/>
        </w:rPr>
        <w:t>- perte de près de 500 000 euros de DGF bonifiée pour la communauté de communes ;</w:t>
      </w:r>
    </w:p>
    <w:p w:rsidR="001B7A37" w:rsidRPr="001B7A37" w:rsidRDefault="001B7A37" w:rsidP="001B7A37">
      <w:pPr>
        <w:jc w:val="both"/>
        <w:rPr>
          <w:sz w:val="28"/>
          <w:szCs w:val="28"/>
        </w:rPr>
      </w:pPr>
      <w:r w:rsidRPr="001B7A37">
        <w:rPr>
          <w:sz w:val="28"/>
          <w:szCs w:val="28"/>
        </w:rPr>
        <w:t>- perte sèche pour notre commune qui doit rembourser la communauté de communes d’environ 1658€</w:t>
      </w:r>
    </w:p>
    <w:p w:rsidR="001B7A37" w:rsidRPr="001B7A37" w:rsidRDefault="001B7A37" w:rsidP="001B7A37">
      <w:pPr>
        <w:jc w:val="both"/>
        <w:rPr>
          <w:sz w:val="28"/>
          <w:szCs w:val="28"/>
        </w:rPr>
      </w:pPr>
      <w:r w:rsidRPr="001B7A37">
        <w:rPr>
          <w:sz w:val="28"/>
          <w:szCs w:val="28"/>
        </w:rPr>
        <w:t>- Le 4 juin dernier, le conseil communautaire a montré sa volonté de maintenir une FPU en votant sa réinstauration à compter du 1</w:t>
      </w:r>
      <w:r w:rsidRPr="001B7A37">
        <w:rPr>
          <w:sz w:val="28"/>
          <w:szCs w:val="28"/>
          <w:vertAlign w:val="superscript"/>
        </w:rPr>
        <w:t>er</w:t>
      </w:r>
      <w:r w:rsidRPr="001B7A37">
        <w:rPr>
          <w:sz w:val="28"/>
          <w:szCs w:val="28"/>
        </w:rPr>
        <w:t xml:space="preserve"> janvier 2020 à 70% des voix. Cette nouvelle instauration reposera sur </w:t>
      </w:r>
      <w:proofErr w:type="gramStart"/>
      <w:r w:rsidRPr="001B7A37">
        <w:rPr>
          <w:sz w:val="28"/>
          <w:szCs w:val="28"/>
        </w:rPr>
        <w:t>la fiscalité</w:t>
      </w:r>
      <w:proofErr w:type="gramEnd"/>
      <w:r w:rsidRPr="001B7A37">
        <w:rPr>
          <w:sz w:val="28"/>
          <w:szCs w:val="28"/>
        </w:rPr>
        <w:t xml:space="preserve"> 2019 et non plus 2016. Nouvelle peine pour les communes qui se verront reverser des AC plus faibles (-250 000 euros environ) de par la « décroissance économique » qui marque notre territoire.</w:t>
      </w:r>
    </w:p>
    <w:p w:rsidR="001B7A37" w:rsidRPr="001B7A37" w:rsidRDefault="001B7A37" w:rsidP="001B7A37">
      <w:pPr>
        <w:jc w:val="both"/>
        <w:rPr>
          <w:sz w:val="28"/>
          <w:szCs w:val="28"/>
        </w:rPr>
      </w:pPr>
      <w:r w:rsidRPr="001B7A37">
        <w:rPr>
          <w:sz w:val="28"/>
          <w:szCs w:val="28"/>
        </w:rPr>
        <w:t>Soit environ 1744€ pour notre commune.</w:t>
      </w:r>
    </w:p>
    <w:p w:rsidR="001B7A37" w:rsidRPr="001B7A37" w:rsidRDefault="001B7A37" w:rsidP="001B7A37">
      <w:pPr>
        <w:jc w:val="both"/>
        <w:rPr>
          <w:sz w:val="28"/>
          <w:szCs w:val="28"/>
        </w:rPr>
      </w:pPr>
    </w:p>
    <w:p w:rsidR="001B7A37" w:rsidRPr="001B7A37" w:rsidRDefault="001B7A37" w:rsidP="001B7A37">
      <w:pPr>
        <w:jc w:val="both"/>
        <w:rPr>
          <w:sz w:val="28"/>
          <w:szCs w:val="28"/>
        </w:rPr>
      </w:pPr>
      <w:r w:rsidRPr="001B7A37">
        <w:rPr>
          <w:sz w:val="28"/>
          <w:szCs w:val="28"/>
        </w:rPr>
        <w:t xml:space="preserve">Alors que nos communes avec de moins en moins de moyens sont mobilisées pour amortir les conséquences de la crise économique qu’affronte notre pays, </w:t>
      </w:r>
      <w:r w:rsidRPr="001B7A37">
        <w:rPr>
          <w:sz w:val="28"/>
          <w:szCs w:val="28"/>
        </w:rPr>
        <w:lastRenderedPageBreak/>
        <w:t>une telle décision, découlant d’un défaut de délai de convocation de quelques heures, résonne comme un coup de grâce.</w:t>
      </w:r>
    </w:p>
    <w:p w:rsidR="001B7A37" w:rsidRPr="001B7A37" w:rsidRDefault="001B7A37" w:rsidP="001B7A37">
      <w:pPr>
        <w:jc w:val="both"/>
        <w:rPr>
          <w:sz w:val="28"/>
          <w:szCs w:val="28"/>
        </w:rPr>
      </w:pPr>
    </w:p>
    <w:p w:rsidR="001B7A37" w:rsidRPr="001B7A37" w:rsidRDefault="001B7A37" w:rsidP="001B7A37">
      <w:pPr>
        <w:jc w:val="both"/>
        <w:rPr>
          <w:sz w:val="28"/>
          <w:szCs w:val="28"/>
        </w:rPr>
      </w:pPr>
      <w:r w:rsidRPr="001B7A37">
        <w:rPr>
          <w:sz w:val="28"/>
          <w:szCs w:val="28"/>
        </w:rPr>
        <w:t>Au regard des conséquences, le conseil municipal soutien donc la communauté de communes Vexin Val de Seine pour ses demandes de sursis à exécution et d’annulation formulée</w:t>
      </w:r>
      <w:r w:rsidR="00782846">
        <w:rPr>
          <w:sz w:val="28"/>
          <w:szCs w:val="28"/>
        </w:rPr>
        <w:t>s</w:t>
      </w:r>
      <w:r w:rsidRPr="001B7A37">
        <w:rPr>
          <w:sz w:val="28"/>
          <w:szCs w:val="28"/>
        </w:rPr>
        <w:t xml:space="preserve"> devant la cour administrative d’appel.</w:t>
      </w:r>
    </w:p>
    <w:p w:rsidR="001B7A37" w:rsidRPr="001B7A37" w:rsidRDefault="001B7A37" w:rsidP="001B7A37">
      <w:pPr>
        <w:rPr>
          <w:sz w:val="28"/>
          <w:szCs w:val="28"/>
        </w:rPr>
      </w:pPr>
    </w:p>
    <w:p w:rsidR="001B7A37" w:rsidRPr="001B7A37" w:rsidRDefault="001B7A37" w:rsidP="001B7A37">
      <w:pPr>
        <w:rPr>
          <w:sz w:val="28"/>
          <w:szCs w:val="28"/>
          <w:u w:val="single"/>
        </w:rPr>
      </w:pPr>
      <w:r w:rsidRPr="001B7A37">
        <w:rPr>
          <w:sz w:val="28"/>
          <w:szCs w:val="28"/>
          <w:u w:val="single"/>
        </w:rPr>
        <w:t>7</w:t>
      </w:r>
      <w:r w:rsidRPr="001B7A37">
        <w:rPr>
          <w:sz w:val="28"/>
          <w:szCs w:val="28"/>
          <w:u w:val="single"/>
          <w:vertAlign w:val="superscript"/>
        </w:rPr>
        <w:t>ème</w:t>
      </w:r>
      <w:r w:rsidRPr="001B7A37">
        <w:rPr>
          <w:sz w:val="28"/>
          <w:szCs w:val="28"/>
          <w:u w:val="single"/>
        </w:rPr>
        <w:t xml:space="preserve"> délibération</w:t>
      </w:r>
    </w:p>
    <w:p w:rsidR="001B7A37" w:rsidRDefault="001B7A37">
      <w:pPr>
        <w:rPr>
          <w:sz w:val="28"/>
          <w:szCs w:val="28"/>
        </w:rPr>
      </w:pPr>
    </w:p>
    <w:p w:rsidR="008D2D7D" w:rsidRPr="008D2D7D" w:rsidRDefault="008D2D7D" w:rsidP="008D2D7D">
      <w:pPr>
        <w:pStyle w:val="Corpsdetexte2"/>
        <w:tabs>
          <w:tab w:val="left" w:pos="4536"/>
        </w:tabs>
        <w:spacing w:after="0" w:line="240" w:lineRule="auto"/>
        <w:jc w:val="both"/>
        <w:rPr>
          <w:b/>
          <w:bCs/>
          <w:iCs/>
          <w:sz w:val="28"/>
          <w:szCs w:val="28"/>
        </w:rPr>
      </w:pPr>
      <w:r w:rsidRPr="008D2D7D">
        <w:rPr>
          <w:b/>
          <w:bCs/>
          <w:iCs/>
          <w:sz w:val="28"/>
          <w:szCs w:val="28"/>
        </w:rPr>
        <w:t xml:space="preserve">CCVVS : </w:t>
      </w:r>
      <w:r w:rsidRPr="008D2D7D">
        <w:rPr>
          <w:sz w:val="28"/>
          <w:szCs w:val="28"/>
        </w:rPr>
        <w:t xml:space="preserve">la proposition d’accord local portant sur la recomposition de l’organe délibérant </w:t>
      </w:r>
    </w:p>
    <w:p w:rsidR="008D2D7D" w:rsidRPr="008D2D7D" w:rsidRDefault="008D2D7D" w:rsidP="008D2D7D">
      <w:pPr>
        <w:autoSpaceDE w:val="0"/>
        <w:autoSpaceDN w:val="0"/>
        <w:adjustRightInd w:val="0"/>
        <w:spacing w:before="100" w:after="160" w:line="252" w:lineRule="auto"/>
        <w:jc w:val="both"/>
        <w:rPr>
          <w:rFonts w:ascii="Calibri" w:eastAsiaTheme="minorHAnsi" w:hAnsi="Calibri" w:cs="Calibri"/>
          <w:sz w:val="28"/>
          <w:szCs w:val="28"/>
          <w:lang w:eastAsia="en-US"/>
        </w:rPr>
      </w:pPr>
      <w:r w:rsidRPr="008D2D7D">
        <w:rPr>
          <w:rFonts w:ascii="Calibri" w:eastAsiaTheme="minorHAnsi" w:hAnsi="Calibri" w:cs="Calibri"/>
          <w:b/>
          <w:bCs/>
          <w:sz w:val="28"/>
          <w:szCs w:val="28"/>
          <w:lang w:eastAsia="en-US"/>
        </w:rPr>
        <w:t>VU</w:t>
      </w:r>
      <w:r w:rsidRPr="008D2D7D">
        <w:rPr>
          <w:rFonts w:ascii="Calibri" w:eastAsiaTheme="minorHAnsi" w:hAnsi="Calibri" w:cs="Calibri"/>
          <w:sz w:val="28"/>
          <w:szCs w:val="28"/>
          <w:lang w:eastAsia="en-US"/>
        </w:rPr>
        <w:t xml:space="preserve"> le code général des collectivités territoriales et notamment ses articles L.5211-6-1 et L.5211-6-2 ; </w:t>
      </w:r>
    </w:p>
    <w:p w:rsidR="008D2D7D" w:rsidRPr="008D2D7D" w:rsidRDefault="008D2D7D" w:rsidP="008D2D7D">
      <w:pPr>
        <w:autoSpaceDE w:val="0"/>
        <w:autoSpaceDN w:val="0"/>
        <w:adjustRightInd w:val="0"/>
        <w:spacing w:before="100" w:after="160" w:line="252" w:lineRule="auto"/>
        <w:jc w:val="both"/>
        <w:rPr>
          <w:rFonts w:ascii="Calibri" w:eastAsiaTheme="minorHAnsi" w:hAnsi="Calibri" w:cs="Calibri"/>
          <w:sz w:val="28"/>
          <w:szCs w:val="28"/>
          <w:lang w:eastAsia="en-US"/>
        </w:rPr>
      </w:pPr>
      <w:r w:rsidRPr="008D2D7D">
        <w:rPr>
          <w:rFonts w:ascii="Calibri" w:eastAsiaTheme="minorHAnsi" w:hAnsi="Calibri" w:cs="Calibri"/>
          <w:b/>
          <w:bCs/>
          <w:sz w:val="28"/>
          <w:szCs w:val="28"/>
          <w:lang w:eastAsia="en-US"/>
        </w:rPr>
        <w:t>CONSIDERANT</w:t>
      </w:r>
      <w:r w:rsidRPr="008D2D7D">
        <w:rPr>
          <w:rFonts w:ascii="Calibri" w:eastAsiaTheme="minorHAnsi" w:hAnsi="Calibri" w:cs="Calibri"/>
          <w:sz w:val="28"/>
          <w:szCs w:val="28"/>
          <w:lang w:eastAsia="en-US"/>
        </w:rPr>
        <w:t xml:space="preserve"> que conformément au VII de l’article L 5211-6-1 du CGCT, les communes ont jusqu’au 31 août 2019 pour répartir les sièges des conseillers communautaires au sein de leur EPCI de rattachement par un accord local ou qu’à défaut la répartition des sièges sera réalisée en application du droit commun et arrêtée par le Préfet ;</w:t>
      </w:r>
    </w:p>
    <w:p w:rsidR="008D2D7D" w:rsidRPr="008D2D7D" w:rsidRDefault="008D2D7D" w:rsidP="008D2D7D">
      <w:pPr>
        <w:autoSpaceDE w:val="0"/>
        <w:autoSpaceDN w:val="0"/>
        <w:adjustRightInd w:val="0"/>
        <w:spacing w:before="100" w:after="160" w:line="252" w:lineRule="auto"/>
        <w:jc w:val="both"/>
        <w:rPr>
          <w:rFonts w:ascii="Calibri" w:eastAsiaTheme="minorHAnsi" w:hAnsi="Calibri" w:cs="Calibri"/>
          <w:sz w:val="28"/>
          <w:szCs w:val="28"/>
          <w:lang w:eastAsia="en-US"/>
        </w:rPr>
      </w:pPr>
      <w:r w:rsidRPr="008D2D7D">
        <w:rPr>
          <w:rFonts w:ascii="Calibri" w:eastAsiaTheme="minorHAnsi" w:hAnsi="Calibri" w:cs="Calibri"/>
          <w:b/>
          <w:bCs/>
          <w:sz w:val="28"/>
          <w:szCs w:val="28"/>
          <w:lang w:eastAsia="en-US"/>
        </w:rPr>
        <w:t>CONSIDERANT</w:t>
      </w:r>
      <w:r w:rsidRPr="008D2D7D">
        <w:rPr>
          <w:rFonts w:ascii="Calibri" w:eastAsiaTheme="minorHAnsi" w:hAnsi="Calibri" w:cs="Calibri"/>
          <w:sz w:val="28"/>
          <w:szCs w:val="28"/>
          <w:lang w:eastAsia="en-US"/>
        </w:rPr>
        <w:t xml:space="preserve"> la proposition d’accord local sur la composition du conseil communautaire en date du 21 mai 2019 suivant :</w:t>
      </w:r>
    </w:p>
    <w:p w:rsidR="008D2D7D" w:rsidRDefault="008D2D7D" w:rsidP="008D2D7D">
      <w:pPr>
        <w:autoSpaceDE w:val="0"/>
        <w:autoSpaceDN w:val="0"/>
        <w:adjustRightInd w:val="0"/>
        <w:spacing w:before="100" w:after="160" w:line="252" w:lineRule="auto"/>
        <w:jc w:val="both"/>
        <w:rPr>
          <w:rFonts w:ascii="Calibri" w:eastAsiaTheme="minorHAnsi" w:hAnsi="Calibri" w:cs="Calibri"/>
          <w:sz w:val="21"/>
          <w:szCs w:val="21"/>
          <w:lang w:eastAsia="en-US"/>
        </w:rPr>
      </w:pPr>
      <w:r>
        <w:rPr>
          <w:rFonts w:ascii="Calibri" w:eastAsiaTheme="minorHAnsi" w:hAnsi="Calibri" w:cs="Calibri"/>
          <w:sz w:val="21"/>
          <w:szCs w:val="21"/>
          <w:lang w:eastAsia="en-US"/>
        </w:rPr>
        <w:t> </w:t>
      </w:r>
    </w:p>
    <w:p w:rsidR="008D2D7D" w:rsidRDefault="008D2D7D" w:rsidP="008D2D7D">
      <w:pPr>
        <w:autoSpaceDE w:val="0"/>
        <w:autoSpaceDN w:val="0"/>
        <w:adjustRightInd w:val="0"/>
        <w:spacing w:before="100" w:after="120" w:line="252" w:lineRule="auto"/>
        <w:jc w:val="both"/>
        <w:rPr>
          <w:rFonts w:ascii="Calibri" w:eastAsiaTheme="minorHAnsi" w:hAnsi="Calibri" w:cs="Calibri"/>
          <w:sz w:val="21"/>
          <w:szCs w:val="21"/>
          <w:lang w:eastAsia="en-US"/>
        </w:rPr>
      </w:pPr>
      <w:r>
        <w:rPr>
          <w:rFonts w:ascii="Calibri" w:eastAsiaTheme="minorHAnsi" w:hAnsi="Calibri" w:cs="Calibri"/>
          <w:sz w:val="21"/>
          <w:szCs w:val="21"/>
          <w:lang w:eastAsia="en-US"/>
        </w:rPr>
        <w:t> </w:t>
      </w:r>
    </w:p>
    <w:tbl>
      <w:tblPr>
        <w:tblW w:w="0" w:type="auto"/>
        <w:tblInd w:w="125" w:type="dxa"/>
        <w:tblLayout w:type="fixed"/>
        <w:tblCellMar>
          <w:left w:w="70" w:type="dxa"/>
          <w:right w:w="70" w:type="dxa"/>
        </w:tblCellMar>
        <w:tblLook w:val="0000"/>
      </w:tblPr>
      <w:tblGrid>
        <w:gridCol w:w="2486"/>
        <w:gridCol w:w="2409"/>
        <w:gridCol w:w="3976"/>
      </w:tblGrid>
      <w:tr w:rsidR="008D2D7D" w:rsidTr="00AC7635">
        <w:trPr>
          <w:trHeight w:val="284"/>
        </w:trPr>
        <w:tc>
          <w:tcPr>
            <w:tcW w:w="2486" w:type="dxa"/>
            <w:tcBorders>
              <w:top w:val="single" w:sz="8" w:space="0" w:color="000000"/>
              <w:left w:val="single" w:sz="8" w:space="0" w:color="000000"/>
              <w:bottom w:val="single" w:sz="8" w:space="0" w:color="000000"/>
              <w:right w:val="single" w:sz="8" w:space="0" w:color="000000"/>
            </w:tcBorders>
            <w:shd w:val="clear" w:color="000000" w:fill="2F5496"/>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b/>
                <w:bCs/>
                <w:color w:val="FFFFFF"/>
                <w:sz w:val="22"/>
                <w:szCs w:val="22"/>
                <w:lang w:eastAsia="en-US"/>
              </w:rPr>
              <w:t>COMMUNES</w:t>
            </w:r>
          </w:p>
        </w:tc>
        <w:tc>
          <w:tcPr>
            <w:tcW w:w="2409" w:type="dxa"/>
            <w:tcBorders>
              <w:top w:val="single" w:sz="8" w:space="0" w:color="000000"/>
              <w:left w:val="single" w:sz="2" w:space="0" w:color="000000"/>
              <w:bottom w:val="single" w:sz="8" w:space="0" w:color="000000"/>
              <w:right w:val="single" w:sz="8" w:space="0" w:color="000000"/>
            </w:tcBorders>
            <w:shd w:val="clear" w:color="000000" w:fill="2F5496"/>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b/>
                <w:bCs/>
                <w:color w:val="FFFFFF"/>
                <w:sz w:val="22"/>
                <w:szCs w:val="22"/>
                <w:lang w:eastAsia="en-US"/>
              </w:rPr>
              <w:t>Nombre de siège : 47</w:t>
            </w:r>
          </w:p>
        </w:tc>
        <w:tc>
          <w:tcPr>
            <w:tcW w:w="3976" w:type="dxa"/>
            <w:tcBorders>
              <w:top w:val="single" w:sz="8" w:space="0" w:color="000000"/>
              <w:left w:val="single" w:sz="2" w:space="0" w:color="000000"/>
              <w:bottom w:val="single" w:sz="8" w:space="0" w:color="000000"/>
              <w:right w:val="single" w:sz="8" w:space="0" w:color="000000"/>
            </w:tcBorders>
            <w:shd w:val="clear" w:color="000000" w:fill="2F5496"/>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b/>
                <w:bCs/>
                <w:color w:val="FFFFFF"/>
                <w:sz w:val="22"/>
                <w:szCs w:val="22"/>
                <w:lang w:eastAsia="en-US"/>
              </w:rPr>
              <w:t>REFERENCES</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AINCOURT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AMBLEVILLE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AMENUCOURT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color w:val="000000"/>
                <w:lang w:eastAsia="en-US"/>
              </w:rPr>
            </w:pPr>
            <w:r>
              <w:rPr>
                <w:rFonts w:ascii="Calibri" w:eastAsiaTheme="minorHAnsi" w:hAnsi="Calibri" w:cs="Calibri"/>
                <w:color w:val="000000"/>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color w:val="000000"/>
                <w:lang w:eastAsia="en-US"/>
              </w:rPr>
            </w:pPr>
            <w:r>
              <w:rPr>
                <w:rFonts w:ascii="Calibri" w:eastAsiaTheme="minorHAnsi" w:hAnsi="Calibri" w:cs="Calibri"/>
                <w:color w:val="000000"/>
                <w:lang w:eastAsia="en-US"/>
              </w:rPr>
              <w:t> </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ARTHIES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 </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BANTHELU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color w:val="000000"/>
                <w:lang w:eastAsia="en-US"/>
              </w:rPr>
            </w:pPr>
            <w:r>
              <w:rPr>
                <w:rFonts w:ascii="Calibri" w:eastAsiaTheme="minorHAnsi" w:hAnsi="Calibri" w:cs="Calibri"/>
                <w:color w:val="000000"/>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Siège de droit non modifiable</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BRAY ET LU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w:t>
            </w:r>
            <w:r>
              <w:rPr>
                <w:rFonts w:ascii="Calibri" w:eastAsiaTheme="minorHAnsi" w:hAnsi="Calibri" w:cs="Calibri"/>
                <w:lang w:eastAsia="en-US"/>
              </w:rPr>
              <w:lastRenderedPageBreak/>
              <w:t>6-1 du CGCT</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lastRenderedPageBreak/>
              <w:t xml:space="preserve">BUHY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color w:val="000000"/>
                <w:lang w:eastAsia="en-US"/>
              </w:rPr>
            </w:pPr>
            <w:r>
              <w:rPr>
                <w:rFonts w:ascii="Calibri" w:eastAsiaTheme="minorHAnsi" w:hAnsi="Calibri" w:cs="Calibri"/>
                <w:color w:val="000000"/>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CHARMONT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CHAUSSY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CHERENCE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GENAINVILLE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HAUTE ISLE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6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HODENT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60" w:line="252" w:lineRule="auto"/>
              <w:jc w:val="center"/>
              <w:rPr>
                <w:rFonts w:ascii="Calibri" w:eastAsiaTheme="minorHAnsi" w:hAnsi="Calibri" w:cs="Calibri"/>
                <w:lang w:eastAsia="en-US"/>
              </w:rPr>
            </w:pPr>
            <w:r>
              <w:rPr>
                <w:rFonts w:ascii="Calibri" w:eastAsiaTheme="minorHAnsi" w:hAnsi="Calibri" w:cs="Calibri"/>
                <w:color w:val="000000"/>
                <w:lang w:eastAsia="en-US"/>
              </w:rPr>
              <w:t>1 et 1 suppléant</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LA CHAPELLE EN VEXIN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6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LA ROCHE GUYON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MAGNY EN VEXIN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12</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MAUDETOUR EN VEXIN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60" w:line="252" w:lineRule="auto"/>
              <w:jc w:val="center"/>
              <w:rPr>
                <w:rFonts w:ascii="Calibri" w:eastAsiaTheme="minorHAnsi" w:hAnsi="Calibri" w:cs="Calibri"/>
                <w:lang w:eastAsia="en-US"/>
              </w:rPr>
            </w:pPr>
            <w:r>
              <w:rPr>
                <w:rFonts w:ascii="Calibri" w:eastAsiaTheme="minorHAnsi" w:hAnsi="Calibri" w:cs="Calibri"/>
                <w:color w:val="000000"/>
                <w:lang w:eastAsia="en-US"/>
              </w:rPr>
              <w:t>1 et 1 suppléant</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MONTREUIL SUR EPTE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6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OMERVILLE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60" w:line="252" w:lineRule="auto"/>
              <w:jc w:val="center"/>
              <w:rPr>
                <w:rFonts w:ascii="Calibri" w:eastAsiaTheme="minorHAnsi" w:hAnsi="Calibri" w:cs="Calibri"/>
                <w:lang w:eastAsia="en-US"/>
              </w:rPr>
            </w:pPr>
            <w:r>
              <w:rPr>
                <w:rFonts w:ascii="Calibri" w:eastAsiaTheme="minorHAnsi" w:hAnsi="Calibri" w:cs="Calibri"/>
                <w:color w:val="000000"/>
                <w:lang w:eastAsia="en-US"/>
              </w:rPr>
              <w:t>1 et 1 suppléant</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Siège de droit non modifiable</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SAINT CLAIR SUR EPTE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SAINT CYR EN ARTHIES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color w:val="000000"/>
                <w:lang w:eastAsia="en-US"/>
              </w:rPr>
            </w:pPr>
            <w:r>
              <w:rPr>
                <w:rFonts w:ascii="Calibri" w:eastAsiaTheme="minorHAnsi" w:hAnsi="Calibri" w:cs="Calibri"/>
                <w:color w:val="000000"/>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Siège de droit non modifiable</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SAINT GERVAIS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t xml:space="preserve">VETHEUIL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VIENNE EN ARTHIES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510"/>
        </w:trPr>
        <w:tc>
          <w:tcPr>
            <w:tcW w:w="2486" w:type="dxa"/>
            <w:tcBorders>
              <w:top w:val="single" w:sz="2" w:space="0" w:color="000000"/>
              <w:left w:val="single" w:sz="8"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color w:val="000000"/>
                <w:lang w:eastAsia="en-US"/>
              </w:rPr>
              <w:lastRenderedPageBreak/>
              <w:t xml:space="preserve">VILLERS EN ARTHIES               </w:t>
            </w:r>
          </w:p>
        </w:tc>
        <w:tc>
          <w:tcPr>
            <w:tcW w:w="2409"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color w:val="000000"/>
                <w:lang w:eastAsia="en-US"/>
              </w:rPr>
              <w:t>2</w:t>
            </w:r>
          </w:p>
        </w:tc>
        <w:tc>
          <w:tcPr>
            <w:tcW w:w="3976" w:type="dxa"/>
            <w:tcBorders>
              <w:top w:val="single" w:sz="2" w:space="0" w:color="000000"/>
              <w:left w:val="single" w:sz="2" w:space="0" w:color="000000"/>
              <w:bottom w:val="single" w:sz="8" w:space="0" w:color="000000"/>
              <w:right w:val="single" w:sz="8" w:space="0" w:color="000000"/>
            </w:tcBorders>
            <w:shd w:val="clear" w:color="000000" w:fill="EEECE1"/>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Prévu au 3</w:t>
            </w:r>
            <w:r>
              <w:rPr>
                <w:rFonts w:ascii="Calibri" w:eastAsiaTheme="minorHAnsi" w:hAnsi="Calibri" w:cs="Calibri"/>
                <w:vertAlign w:val="superscript"/>
                <w:lang w:eastAsia="en-US"/>
              </w:rPr>
              <w:t>ème</w:t>
            </w:r>
            <w:r>
              <w:rPr>
                <w:rFonts w:ascii="Calibri" w:eastAsiaTheme="minorHAnsi" w:hAnsi="Calibri" w:cs="Calibri"/>
                <w:lang w:eastAsia="en-US"/>
              </w:rPr>
              <w:t xml:space="preserve"> alinéa </w:t>
            </w:r>
            <w:proofErr w:type="gramStart"/>
            <w:r>
              <w:rPr>
                <w:rFonts w:ascii="Calibri" w:eastAsiaTheme="minorHAnsi" w:hAnsi="Calibri" w:cs="Calibri"/>
                <w:lang w:eastAsia="en-US"/>
              </w:rPr>
              <w:t>du I-2-e</w:t>
            </w:r>
            <w:proofErr w:type="gramEnd"/>
            <w:r>
              <w:rPr>
                <w:rFonts w:ascii="Calibri" w:eastAsiaTheme="minorHAnsi" w:hAnsi="Calibri" w:cs="Calibri"/>
                <w:lang w:eastAsia="en-US"/>
              </w:rPr>
              <w:t xml:space="preserve"> de l’article L5211-6-1 du CGCT</w:t>
            </w:r>
          </w:p>
        </w:tc>
      </w:tr>
      <w:tr w:rsidR="008D2D7D" w:rsidTr="00AC7635">
        <w:trPr>
          <w:trHeight w:val="340"/>
        </w:trPr>
        <w:tc>
          <w:tcPr>
            <w:tcW w:w="2486" w:type="dxa"/>
            <w:tcBorders>
              <w:top w:val="single" w:sz="2" w:space="0" w:color="000000"/>
              <w:left w:val="single" w:sz="8"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rPr>
                <w:rFonts w:ascii="Calibri" w:eastAsiaTheme="minorHAnsi" w:hAnsi="Calibri" w:cs="Calibri"/>
                <w:lang w:eastAsia="en-US"/>
              </w:rPr>
            </w:pPr>
            <w:r>
              <w:rPr>
                <w:rFonts w:ascii="Calibri" w:eastAsiaTheme="minorHAnsi" w:hAnsi="Calibri" w:cs="Calibri"/>
                <w:lang w:eastAsia="en-US"/>
              </w:rPr>
              <w:t xml:space="preserve">WY DIT JOLI VILLAGE                       </w:t>
            </w:r>
          </w:p>
        </w:tc>
        <w:tc>
          <w:tcPr>
            <w:tcW w:w="2409"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1 et 1 suppléant</w:t>
            </w:r>
          </w:p>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 </w:t>
            </w:r>
          </w:p>
        </w:tc>
        <w:tc>
          <w:tcPr>
            <w:tcW w:w="3976" w:type="dxa"/>
            <w:tcBorders>
              <w:top w:val="single" w:sz="2" w:space="0" w:color="000000"/>
              <w:left w:val="single" w:sz="2" w:space="0" w:color="000000"/>
              <w:bottom w:val="single" w:sz="8" w:space="0" w:color="000000"/>
              <w:right w:val="single" w:sz="8" w:space="0" w:color="000000"/>
            </w:tcBorders>
            <w:shd w:val="clear" w:color="000000" w:fill="FFFFFF"/>
            <w:vAlign w:val="center"/>
          </w:tcPr>
          <w:p w:rsidR="008D2D7D" w:rsidRDefault="008D2D7D" w:rsidP="00AC7635">
            <w:pPr>
              <w:autoSpaceDE w:val="0"/>
              <w:autoSpaceDN w:val="0"/>
              <w:adjustRightInd w:val="0"/>
              <w:spacing w:before="100" w:after="100" w:line="252" w:lineRule="auto"/>
              <w:jc w:val="center"/>
              <w:rPr>
                <w:rFonts w:ascii="Calibri" w:eastAsiaTheme="minorHAnsi" w:hAnsi="Calibri" w:cs="Calibri"/>
                <w:lang w:eastAsia="en-US"/>
              </w:rPr>
            </w:pPr>
            <w:r>
              <w:rPr>
                <w:rFonts w:ascii="Calibri" w:eastAsiaTheme="minorHAnsi" w:hAnsi="Calibri" w:cs="Calibri"/>
                <w:lang w:eastAsia="en-US"/>
              </w:rPr>
              <w:t>Siège de droit non modifiable</w:t>
            </w:r>
          </w:p>
        </w:tc>
      </w:tr>
    </w:tbl>
    <w:p w:rsidR="008D2D7D" w:rsidRDefault="008D2D7D" w:rsidP="008D2D7D">
      <w:pPr>
        <w:autoSpaceDE w:val="0"/>
        <w:autoSpaceDN w:val="0"/>
        <w:adjustRightInd w:val="0"/>
        <w:spacing w:before="100" w:after="100" w:line="252" w:lineRule="auto"/>
        <w:jc w:val="both"/>
        <w:rPr>
          <w:rFonts w:ascii="Calibri" w:eastAsiaTheme="minorHAnsi" w:hAnsi="Calibri" w:cs="Calibri"/>
          <w:sz w:val="21"/>
          <w:szCs w:val="21"/>
          <w:lang w:eastAsia="en-US"/>
        </w:rPr>
      </w:pPr>
      <w:r>
        <w:rPr>
          <w:rFonts w:ascii="Calibri" w:eastAsiaTheme="minorHAnsi" w:hAnsi="Calibri" w:cs="Calibri"/>
          <w:sz w:val="21"/>
          <w:szCs w:val="21"/>
          <w:lang w:eastAsia="en-US"/>
        </w:rPr>
        <w:t> </w:t>
      </w:r>
    </w:p>
    <w:p w:rsidR="008D2D7D" w:rsidRDefault="008D2D7D" w:rsidP="008D2D7D">
      <w:pPr>
        <w:pStyle w:val="Corpsdetexte"/>
        <w:tabs>
          <w:tab w:val="left" w:pos="4395"/>
        </w:tabs>
        <w:spacing w:after="0"/>
        <w:rPr>
          <w:b/>
          <w:sz w:val="28"/>
          <w:szCs w:val="28"/>
        </w:rPr>
      </w:pPr>
      <w:r w:rsidRPr="008D2D7D">
        <w:rPr>
          <w:rFonts w:ascii="Calibri" w:eastAsiaTheme="minorHAnsi" w:hAnsi="Calibri" w:cs="Calibri"/>
          <w:sz w:val="28"/>
          <w:szCs w:val="28"/>
          <w:lang w:eastAsia="en-US"/>
        </w:rPr>
        <w:t> </w:t>
      </w:r>
      <w:r w:rsidRPr="008D2D7D">
        <w:rPr>
          <w:sz w:val="28"/>
          <w:szCs w:val="28"/>
        </w:rPr>
        <w:t>Le Conseil Municipal, après</w:t>
      </w:r>
      <w:r w:rsidRPr="008D2D7D">
        <w:rPr>
          <w:sz w:val="28"/>
          <w:szCs w:val="28"/>
          <w:u w:val="single"/>
        </w:rPr>
        <w:t xml:space="preserve"> en avoir délibéré </w:t>
      </w:r>
      <w:r w:rsidRPr="008D2D7D">
        <w:rPr>
          <w:b/>
          <w:sz w:val="28"/>
          <w:szCs w:val="28"/>
          <w:u w:val="single"/>
        </w:rPr>
        <w:t>à l’unanimité</w:t>
      </w:r>
      <w:r w:rsidRPr="008D2D7D">
        <w:rPr>
          <w:b/>
          <w:sz w:val="28"/>
          <w:szCs w:val="28"/>
        </w:rPr>
        <w:t> :</w:t>
      </w:r>
    </w:p>
    <w:p w:rsidR="00782846" w:rsidRPr="008D2D7D" w:rsidRDefault="00782846" w:rsidP="008D2D7D">
      <w:pPr>
        <w:pStyle w:val="Corpsdetexte"/>
        <w:tabs>
          <w:tab w:val="left" w:pos="4395"/>
        </w:tabs>
        <w:spacing w:after="0"/>
        <w:rPr>
          <w:b/>
          <w:sz w:val="28"/>
          <w:szCs w:val="28"/>
        </w:rPr>
      </w:pPr>
    </w:p>
    <w:p w:rsidR="008D2D7D" w:rsidRDefault="00782846" w:rsidP="008D2D7D">
      <w:pPr>
        <w:pStyle w:val="Corpsdetexte"/>
        <w:tabs>
          <w:tab w:val="left" w:pos="4395"/>
        </w:tabs>
        <w:spacing w:after="0"/>
        <w:rPr>
          <w:b/>
          <w:sz w:val="28"/>
          <w:szCs w:val="28"/>
        </w:rPr>
      </w:pPr>
      <w:r>
        <w:rPr>
          <w:b/>
          <w:sz w:val="28"/>
          <w:szCs w:val="28"/>
        </w:rPr>
        <w:t xml:space="preserve">      DECIDE : </w:t>
      </w:r>
    </w:p>
    <w:p w:rsidR="00782846" w:rsidRPr="008D2D7D" w:rsidRDefault="00782846" w:rsidP="008D2D7D">
      <w:pPr>
        <w:pStyle w:val="Corpsdetexte"/>
        <w:tabs>
          <w:tab w:val="left" w:pos="4395"/>
        </w:tabs>
        <w:spacing w:after="0"/>
        <w:rPr>
          <w:b/>
          <w:sz w:val="28"/>
          <w:szCs w:val="28"/>
        </w:rPr>
      </w:pPr>
    </w:p>
    <w:p w:rsidR="008D2D7D" w:rsidRPr="008D2D7D" w:rsidRDefault="008D2D7D" w:rsidP="008D2D7D">
      <w:pPr>
        <w:autoSpaceDE w:val="0"/>
        <w:autoSpaceDN w:val="0"/>
        <w:adjustRightInd w:val="0"/>
        <w:spacing w:after="120" w:line="252" w:lineRule="auto"/>
        <w:ind w:left="709" w:hanging="357"/>
        <w:jc w:val="both"/>
        <w:rPr>
          <w:rFonts w:ascii="Calibri" w:eastAsiaTheme="minorHAnsi" w:hAnsi="Calibri" w:cs="Calibri"/>
          <w:sz w:val="28"/>
          <w:szCs w:val="28"/>
          <w:lang w:eastAsia="en-US"/>
        </w:rPr>
      </w:pPr>
      <w:r w:rsidRPr="008D2D7D">
        <w:rPr>
          <w:rFonts w:ascii="Calibri" w:eastAsiaTheme="minorHAnsi" w:hAnsi="Calibri" w:cs="Calibri"/>
          <w:b/>
          <w:bCs/>
          <w:sz w:val="28"/>
          <w:szCs w:val="28"/>
          <w:lang w:eastAsia="en-US"/>
        </w:rPr>
        <w:t xml:space="preserve">DE VALIDER </w:t>
      </w:r>
      <w:r w:rsidRPr="008D2D7D">
        <w:rPr>
          <w:rFonts w:ascii="Calibri" w:eastAsiaTheme="minorHAnsi" w:hAnsi="Calibri" w:cs="Calibri"/>
          <w:sz w:val="28"/>
          <w:szCs w:val="28"/>
          <w:lang w:eastAsia="en-US"/>
        </w:rPr>
        <w:t>la recomposition ci-dessus exposée faisant objet d’accord local,</w:t>
      </w:r>
    </w:p>
    <w:p w:rsidR="008D2D7D" w:rsidRPr="008D2D7D" w:rsidRDefault="008D2D7D" w:rsidP="008D2D7D">
      <w:pPr>
        <w:autoSpaceDE w:val="0"/>
        <w:autoSpaceDN w:val="0"/>
        <w:adjustRightInd w:val="0"/>
        <w:spacing w:after="120" w:line="252" w:lineRule="auto"/>
        <w:ind w:left="709" w:hanging="357"/>
        <w:jc w:val="both"/>
        <w:rPr>
          <w:rFonts w:ascii="Calibri" w:eastAsiaTheme="minorHAnsi" w:hAnsi="Calibri" w:cs="Calibri"/>
          <w:sz w:val="28"/>
          <w:szCs w:val="28"/>
          <w:lang w:eastAsia="en-US"/>
        </w:rPr>
      </w:pPr>
      <w:r w:rsidRPr="008D2D7D">
        <w:rPr>
          <w:rFonts w:ascii="Calibri" w:eastAsiaTheme="minorHAnsi" w:hAnsi="Calibri" w:cs="Calibri"/>
          <w:b/>
          <w:bCs/>
          <w:sz w:val="28"/>
          <w:szCs w:val="28"/>
          <w:lang w:eastAsia="en-US"/>
        </w:rPr>
        <w:t xml:space="preserve">D’AUTORISER </w:t>
      </w:r>
      <w:r w:rsidRPr="008D2D7D">
        <w:rPr>
          <w:rFonts w:ascii="Calibri" w:eastAsiaTheme="minorHAnsi" w:hAnsi="Calibri" w:cs="Calibri"/>
          <w:sz w:val="28"/>
          <w:szCs w:val="28"/>
          <w:lang w:eastAsia="en-US"/>
        </w:rPr>
        <w:t>le maire à le notifier au représentant de l’Etat et au Président de la communauté de    communes</w:t>
      </w:r>
    </w:p>
    <w:p w:rsidR="006A3690" w:rsidRPr="009C0E36" w:rsidRDefault="006A3690" w:rsidP="006A3690">
      <w:pPr>
        <w:autoSpaceDE w:val="0"/>
        <w:autoSpaceDN w:val="0"/>
        <w:adjustRightInd w:val="0"/>
        <w:spacing w:line="252" w:lineRule="auto"/>
        <w:jc w:val="both"/>
        <w:rPr>
          <w:rFonts w:ascii="Calibri" w:eastAsiaTheme="minorHAnsi" w:hAnsi="Calibri" w:cs="Calibri"/>
          <w:sz w:val="28"/>
          <w:szCs w:val="28"/>
          <w:u w:val="single"/>
          <w:lang w:eastAsia="en-US"/>
        </w:rPr>
      </w:pPr>
      <w:r w:rsidRPr="009C0E36">
        <w:rPr>
          <w:rFonts w:ascii="Calibri" w:eastAsiaTheme="minorHAnsi" w:hAnsi="Calibri" w:cs="Calibri"/>
          <w:sz w:val="28"/>
          <w:szCs w:val="28"/>
          <w:u w:val="single"/>
          <w:lang w:eastAsia="en-US"/>
        </w:rPr>
        <w:t>Participation à la reconstruction de Notre Dame à Paris</w:t>
      </w:r>
    </w:p>
    <w:p w:rsidR="008D2D7D" w:rsidRDefault="006A3690" w:rsidP="006A3690">
      <w:pPr>
        <w:autoSpaceDE w:val="0"/>
        <w:autoSpaceDN w:val="0"/>
        <w:adjustRightInd w:val="0"/>
        <w:spacing w:line="252" w:lineRule="auto"/>
        <w:jc w:val="both"/>
        <w:rPr>
          <w:rFonts w:ascii="Calibri" w:eastAsiaTheme="minorHAnsi" w:hAnsi="Calibri" w:cs="Calibri"/>
          <w:sz w:val="28"/>
          <w:szCs w:val="28"/>
          <w:lang w:eastAsia="en-US"/>
        </w:rPr>
      </w:pPr>
      <w:r>
        <w:rPr>
          <w:rFonts w:ascii="Calibri" w:eastAsiaTheme="minorHAnsi" w:hAnsi="Calibri" w:cs="Calibri"/>
          <w:sz w:val="28"/>
          <w:szCs w:val="28"/>
          <w:lang w:eastAsia="en-US"/>
        </w:rPr>
        <w:t>La question est posée au</w:t>
      </w:r>
      <w:r w:rsidR="00782846">
        <w:rPr>
          <w:rFonts w:ascii="Calibri" w:eastAsiaTheme="minorHAnsi" w:hAnsi="Calibri" w:cs="Calibri"/>
          <w:sz w:val="28"/>
          <w:szCs w:val="28"/>
          <w:lang w:eastAsia="en-US"/>
        </w:rPr>
        <w:t>x</w:t>
      </w:r>
      <w:r>
        <w:rPr>
          <w:rFonts w:ascii="Calibri" w:eastAsiaTheme="minorHAnsi" w:hAnsi="Calibri" w:cs="Calibri"/>
          <w:sz w:val="28"/>
          <w:szCs w:val="28"/>
          <w:lang w:eastAsia="en-US"/>
        </w:rPr>
        <w:t xml:space="preserve"> membre</w:t>
      </w:r>
      <w:r w:rsidR="00782846">
        <w:rPr>
          <w:rFonts w:ascii="Calibri" w:eastAsiaTheme="minorHAnsi" w:hAnsi="Calibri" w:cs="Calibri"/>
          <w:sz w:val="28"/>
          <w:szCs w:val="28"/>
          <w:lang w:eastAsia="en-US"/>
        </w:rPr>
        <w:t>s</w:t>
      </w:r>
      <w:r>
        <w:rPr>
          <w:rFonts w:ascii="Calibri" w:eastAsiaTheme="minorHAnsi" w:hAnsi="Calibri" w:cs="Calibri"/>
          <w:sz w:val="28"/>
          <w:szCs w:val="28"/>
          <w:lang w:eastAsia="en-US"/>
        </w:rPr>
        <w:t xml:space="preserve"> du conseil municipal</w:t>
      </w:r>
      <w:r w:rsidR="00782846">
        <w:rPr>
          <w:rFonts w:ascii="Calibri" w:eastAsiaTheme="minorHAnsi" w:hAnsi="Calibri" w:cs="Calibri"/>
          <w:sz w:val="28"/>
          <w:szCs w:val="28"/>
          <w:lang w:eastAsia="en-US"/>
        </w:rPr>
        <w:t>,</w:t>
      </w:r>
      <w:r>
        <w:rPr>
          <w:rFonts w:ascii="Calibri" w:eastAsiaTheme="minorHAnsi" w:hAnsi="Calibri" w:cs="Calibri"/>
          <w:sz w:val="28"/>
          <w:szCs w:val="28"/>
          <w:lang w:eastAsia="en-US"/>
        </w:rPr>
        <w:t xml:space="preserve"> </w:t>
      </w:r>
      <w:r w:rsidR="009C0E36">
        <w:rPr>
          <w:rFonts w:ascii="Calibri" w:eastAsiaTheme="minorHAnsi" w:hAnsi="Calibri" w:cs="Calibri"/>
          <w:sz w:val="28"/>
          <w:szCs w:val="28"/>
          <w:lang w:eastAsia="en-US"/>
        </w:rPr>
        <w:t xml:space="preserve"> </w:t>
      </w:r>
      <w:proofErr w:type="gramStart"/>
      <w:r w:rsidR="009C0E36">
        <w:rPr>
          <w:rFonts w:ascii="Calibri" w:eastAsiaTheme="minorHAnsi" w:hAnsi="Calibri" w:cs="Calibri"/>
          <w:sz w:val="28"/>
          <w:szCs w:val="28"/>
          <w:lang w:eastAsia="en-US"/>
        </w:rPr>
        <w:t>a</w:t>
      </w:r>
      <w:proofErr w:type="gramEnd"/>
      <w:r w:rsidR="009C0E36">
        <w:rPr>
          <w:rFonts w:ascii="Calibri" w:eastAsiaTheme="minorHAnsi" w:hAnsi="Calibri" w:cs="Calibri"/>
          <w:sz w:val="28"/>
          <w:szCs w:val="28"/>
          <w:lang w:eastAsia="en-US"/>
        </w:rPr>
        <w:t xml:space="preserve"> savoir participer à la reconstruction de Notre Dame</w:t>
      </w:r>
    </w:p>
    <w:p w:rsidR="009C0E36" w:rsidRDefault="009C0E36" w:rsidP="006A3690">
      <w:pPr>
        <w:autoSpaceDE w:val="0"/>
        <w:autoSpaceDN w:val="0"/>
        <w:adjustRightInd w:val="0"/>
        <w:spacing w:line="252" w:lineRule="auto"/>
        <w:jc w:val="both"/>
        <w:rPr>
          <w:rFonts w:ascii="Calibri" w:eastAsiaTheme="minorHAnsi" w:hAnsi="Calibri" w:cs="Calibri"/>
          <w:sz w:val="28"/>
          <w:szCs w:val="28"/>
          <w:lang w:eastAsia="en-US"/>
        </w:rPr>
      </w:pPr>
      <w:r>
        <w:rPr>
          <w:rFonts w:ascii="Calibri" w:eastAsiaTheme="minorHAnsi" w:hAnsi="Calibri" w:cs="Calibri"/>
          <w:sz w:val="28"/>
          <w:szCs w:val="28"/>
          <w:lang w:eastAsia="en-US"/>
        </w:rPr>
        <w:t>Non à la majorité</w:t>
      </w:r>
    </w:p>
    <w:p w:rsidR="009C0E36" w:rsidRPr="006A3690" w:rsidRDefault="009C0E36" w:rsidP="006A3690">
      <w:pPr>
        <w:autoSpaceDE w:val="0"/>
        <w:autoSpaceDN w:val="0"/>
        <w:adjustRightInd w:val="0"/>
        <w:spacing w:line="252" w:lineRule="auto"/>
        <w:jc w:val="both"/>
        <w:rPr>
          <w:rFonts w:ascii="Calibri" w:eastAsiaTheme="minorHAnsi" w:hAnsi="Calibri" w:cs="Calibri"/>
          <w:sz w:val="28"/>
          <w:szCs w:val="28"/>
          <w:lang w:eastAsia="en-US"/>
        </w:rPr>
      </w:pPr>
      <w:r>
        <w:rPr>
          <w:rFonts w:ascii="Calibri" w:eastAsiaTheme="minorHAnsi" w:hAnsi="Calibri" w:cs="Calibri"/>
          <w:sz w:val="28"/>
          <w:szCs w:val="28"/>
          <w:lang w:eastAsia="en-US"/>
        </w:rPr>
        <w:t>Et 1 abstention</w:t>
      </w:r>
    </w:p>
    <w:p w:rsidR="006A3690" w:rsidRPr="006A3690" w:rsidRDefault="006A3690" w:rsidP="006A3690">
      <w:pPr>
        <w:autoSpaceDE w:val="0"/>
        <w:autoSpaceDN w:val="0"/>
        <w:adjustRightInd w:val="0"/>
        <w:spacing w:line="252" w:lineRule="auto"/>
        <w:jc w:val="both"/>
        <w:rPr>
          <w:rFonts w:ascii="Calibri" w:eastAsiaTheme="minorHAnsi" w:hAnsi="Calibri" w:cs="Calibri"/>
          <w:sz w:val="28"/>
          <w:szCs w:val="28"/>
          <w:lang w:eastAsia="en-US"/>
        </w:rPr>
      </w:pPr>
    </w:p>
    <w:p w:rsidR="00882455" w:rsidRPr="00882455" w:rsidRDefault="00882455" w:rsidP="00882455">
      <w:pPr>
        <w:rPr>
          <w:sz w:val="28"/>
          <w:szCs w:val="28"/>
          <w:u w:val="single"/>
        </w:rPr>
      </w:pPr>
      <w:r w:rsidRPr="00882455">
        <w:rPr>
          <w:sz w:val="28"/>
          <w:szCs w:val="28"/>
          <w:u w:val="single"/>
        </w:rPr>
        <w:t>8</w:t>
      </w:r>
      <w:r w:rsidRPr="00882455">
        <w:rPr>
          <w:sz w:val="28"/>
          <w:szCs w:val="28"/>
          <w:u w:val="single"/>
          <w:vertAlign w:val="superscript"/>
        </w:rPr>
        <w:t>ème</w:t>
      </w:r>
      <w:r w:rsidRPr="00882455">
        <w:rPr>
          <w:sz w:val="28"/>
          <w:szCs w:val="28"/>
          <w:u w:val="single"/>
        </w:rPr>
        <w:t xml:space="preserve"> délibération</w:t>
      </w:r>
    </w:p>
    <w:p w:rsidR="00882455" w:rsidRPr="00882455" w:rsidRDefault="00882455" w:rsidP="00882455">
      <w:pPr>
        <w:rPr>
          <w:sz w:val="28"/>
          <w:szCs w:val="28"/>
          <w:u w:val="single"/>
        </w:rPr>
      </w:pPr>
    </w:p>
    <w:p w:rsidR="00882455" w:rsidRPr="00882455" w:rsidRDefault="00882455" w:rsidP="00882455">
      <w:pPr>
        <w:pStyle w:val="Corpsdetexte2"/>
        <w:tabs>
          <w:tab w:val="left" w:pos="4536"/>
        </w:tabs>
        <w:spacing w:after="0" w:line="240" w:lineRule="auto"/>
        <w:jc w:val="both"/>
        <w:rPr>
          <w:b/>
          <w:bCs/>
          <w:iCs/>
          <w:sz w:val="28"/>
          <w:szCs w:val="28"/>
        </w:rPr>
      </w:pPr>
      <w:r w:rsidRPr="00882455">
        <w:rPr>
          <w:b/>
          <w:bCs/>
          <w:iCs/>
          <w:sz w:val="28"/>
          <w:szCs w:val="28"/>
        </w:rPr>
        <w:t>Soirée de la St Jean du 22 juin 2019 – Participation financière</w:t>
      </w:r>
    </w:p>
    <w:p w:rsidR="00882455" w:rsidRPr="00882455" w:rsidRDefault="00882455" w:rsidP="00882455">
      <w:pPr>
        <w:pStyle w:val="Corpsdetexte2"/>
        <w:tabs>
          <w:tab w:val="left" w:pos="4536"/>
        </w:tabs>
        <w:spacing w:after="0" w:line="240" w:lineRule="auto"/>
        <w:jc w:val="both"/>
        <w:rPr>
          <w:b/>
          <w:bCs/>
          <w:iCs/>
          <w:sz w:val="28"/>
          <w:szCs w:val="28"/>
        </w:rPr>
      </w:pPr>
    </w:p>
    <w:p w:rsidR="00882455" w:rsidRPr="00882455" w:rsidRDefault="00882455" w:rsidP="00882455">
      <w:pPr>
        <w:pStyle w:val="Corpsdetexte"/>
        <w:tabs>
          <w:tab w:val="left" w:pos="4395"/>
        </w:tabs>
        <w:spacing w:after="0"/>
        <w:rPr>
          <w:sz w:val="28"/>
          <w:szCs w:val="28"/>
        </w:rPr>
      </w:pPr>
      <w:r w:rsidRPr="00882455">
        <w:rPr>
          <w:b/>
          <w:sz w:val="28"/>
          <w:szCs w:val="28"/>
        </w:rPr>
        <w:t>VU</w:t>
      </w:r>
      <w:r w:rsidRPr="00882455">
        <w:rPr>
          <w:sz w:val="28"/>
          <w:szCs w:val="28"/>
        </w:rPr>
        <w:t xml:space="preserve"> le Code Général des Collectivités Territoriales,</w:t>
      </w:r>
    </w:p>
    <w:p w:rsidR="00882455" w:rsidRPr="00882455" w:rsidRDefault="00882455" w:rsidP="00882455">
      <w:pPr>
        <w:pStyle w:val="Corpsdetexte"/>
        <w:tabs>
          <w:tab w:val="left" w:pos="4395"/>
        </w:tabs>
        <w:spacing w:after="0"/>
        <w:rPr>
          <w:sz w:val="28"/>
          <w:szCs w:val="28"/>
        </w:rPr>
      </w:pPr>
      <w:r w:rsidRPr="00882455">
        <w:rPr>
          <w:b/>
          <w:sz w:val="28"/>
          <w:szCs w:val="28"/>
        </w:rPr>
        <w:t>CONSIDERANT</w:t>
      </w:r>
      <w:r w:rsidRPr="00882455">
        <w:rPr>
          <w:sz w:val="28"/>
          <w:szCs w:val="28"/>
        </w:rPr>
        <w:t xml:space="preserve"> le menu spécifique de cette soirée nécessitant de faire appel à un traiteur,</w:t>
      </w:r>
    </w:p>
    <w:p w:rsidR="00882455" w:rsidRPr="00882455" w:rsidRDefault="00882455" w:rsidP="00882455">
      <w:pPr>
        <w:pStyle w:val="Corpsdetexte"/>
        <w:tabs>
          <w:tab w:val="left" w:pos="4395"/>
        </w:tabs>
        <w:spacing w:after="0"/>
        <w:rPr>
          <w:sz w:val="28"/>
          <w:szCs w:val="28"/>
        </w:rPr>
      </w:pPr>
      <w:r w:rsidRPr="00882455">
        <w:rPr>
          <w:sz w:val="28"/>
          <w:szCs w:val="28"/>
        </w:rPr>
        <w:t xml:space="preserve"> </w:t>
      </w:r>
    </w:p>
    <w:p w:rsidR="00882455" w:rsidRPr="00882455" w:rsidRDefault="00882455" w:rsidP="00882455">
      <w:pPr>
        <w:pStyle w:val="Corpsdetexte"/>
        <w:tabs>
          <w:tab w:val="left" w:pos="4395"/>
        </w:tabs>
        <w:spacing w:after="0"/>
        <w:rPr>
          <w:b/>
          <w:sz w:val="28"/>
          <w:szCs w:val="28"/>
        </w:rPr>
      </w:pPr>
      <w:r w:rsidRPr="00882455">
        <w:rPr>
          <w:sz w:val="28"/>
          <w:szCs w:val="28"/>
        </w:rPr>
        <w:t>Le Conseil Municipal, après</w:t>
      </w:r>
      <w:r w:rsidRPr="00882455">
        <w:rPr>
          <w:sz w:val="28"/>
          <w:szCs w:val="28"/>
          <w:u w:val="single"/>
        </w:rPr>
        <w:t xml:space="preserve"> en avoir délibéré </w:t>
      </w:r>
      <w:r w:rsidRPr="00882455">
        <w:rPr>
          <w:b/>
          <w:sz w:val="28"/>
          <w:szCs w:val="28"/>
          <w:u w:val="single"/>
        </w:rPr>
        <w:t>à l’unanimité</w:t>
      </w:r>
      <w:r w:rsidRPr="00882455">
        <w:rPr>
          <w:b/>
          <w:sz w:val="28"/>
          <w:szCs w:val="28"/>
        </w:rPr>
        <w:t> :</w:t>
      </w:r>
    </w:p>
    <w:p w:rsidR="00882455" w:rsidRPr="00882455" w:rsidRDefault="00882455" w:rsidP="00882455">
      <w:pPr>
        <w:pStyle w:val="Corpsdetexte"/>
        <w:tabs>
          <w:tab w:val="left" w:pos="4395"/>
        </w:tabs>
        <w:spacing w:after="0"/>
        <w:rPr>
          <w:sz w:val="28"/>
          <w:szCs w:val="28"/>
        </w:rPr>
      </w:pPr>
    </w:p>
    <w:p w:rsidR="00882455" w:rsidRPr="00882455" w:rsidRDefault="00882455" w:rsidP="00882455">
      <w:pPr>
        <w:rPr>
          <w:b/>
          <w:sz w:val="28"/>
          <w:szCs w:val="28"/>
        </w:rPr>
      </w:pPr>
      <w:r w:rsidRPr="00882455">
        <w:rPr>
          <w:b/>
          <w:bCs/>
          <w:sz w:val="28"/>
          <w:szCs w:val="28"/>
        </w:rPr>
        <w:t xml:space="preserve">DECIDE </w:t>
      </w:r>
      <w:r w:rsidRPr="00882455">
        <w:rPr>
          <w:b/>
          <w:sz w:val="28"/>
          <w:szCs w:val="28"/>
        </w:rPr>
        <w:t>la gratuité</w:t>
      </w:r>
      <w:r w:rsidRPr="00882455">
        <w:rPr>
          <w:sz w:val="28"/>
          <w:szCs w:val="28"/>
        </w:rPr>
        <w:t xml:space="preserve"> de la soirée pour les </w:t>
      </w:r>
      <w:r w:rsidRPr="00882455">
        <w:rPr>
          <w:b/>
          <w:sz w:val="28"/>
          <w:szCs w:val="28"/>
        </w:rPr>
        <w:t>administrés</w:t>
      </w:r>
    </w:p>
    <w:p w:rsidR="00882455" w:rsidRPr="00882455" w:rsidRDefault="00882455" w:rsidP="00882455">
      <w:pPr>
        <w:rPr>
          <w:b/>
          <w:sz w:val="28"/>
          <w:szCs w:val="28"/>
        </w:rPr>
      </w:pPr>
    </w:p>
    <w:p w:rsidR="00882455" w:rsidRPr="00882455" w:rsidRDefault="00882455" w:rsidP="00882455">
      <w:pPr>
        <w:pStyle w:val="Corpsdetexte"/>
        <w:numPr>
          <w:ilvl w:val="0"/>
          <w:numId w:val="1"/>
        </w:numPr>
        <w:tabs>
          <w:tab w:val="left" w:pos="1800"/>
          <w:tab w:val="left" w:pos="4253"/>
          <w:tab w:val="left" w:pos="6480"/>
        </w:tabs>
        <w:spacing w:after="0"/>
        <w:ind w:left="426" w:right="72"/>
        <w:jc w:val="both"/>
        <w:rPr>
          <w:sz w:val="28"/>
          <w:szCs w:val="28"/>
        </w:rPr>
      </w:pPr>
      <w:r w:rsidRPr="00882455">
        <w:rPr>
          <w:b/>
          <w:bCs/>
          <w:sz w:val="28"/>
          <w:szCs w:val="28"/>
        </w:rPr>
        <w:t>FIXE</w:t>
      </w:r>
      <w:r w:rsidRPr="00882455">
        <w:rPr>
          <w:sz w:val="28"/>
          <w:szCs w:val="28"/>
        </w:rPr>
        <w:t xml:space="preserve"> </w:t>
      </w:r>
      <w:r w:rsidRPr="00882455">
        <w:rPr>
          <w:b/>
          <w:sz w:val="28"/>
          <w:szCs w:val="28"/>
        </w:rPr>
        <w:t>à 20 € par personne extérieure invitée</w:t>
      </w:r>
      <w:r w:rsidRPr="00882455">
        <w:rPr>
          <w:sz w:val="28"/>
          <w:szCs w:val="28"/>
        </w:rPr>
        <w:t xml:space="preserve"> la participation à cette soirée (deux personnes maximum en fonction de la place disponible), les invités extérieurs seront admis et confirmés trois jours après la clôture des inscriptions des Maldestoriens (soit le 17 juin)  et seulement si il reste de la place (100 personnes maximum y compris les enfants).</w:t>
      </w:r>
    </w:p>
    <w:p w:rsidR="00882455" w:rsidRPr="00882455" w:rsidRDefault="00882455" w:rsidP="00882455">
      <w:pPr>
        <w:rPr>
          <w:sz w:val="28"/>
          <w:szCs w:val="28"/>
          <w:u w:val="single"/>
        </w:rPr>
      </w:pPr>
    </w:p>
    <w:p w:rsidR="00FE2968" w:rsidRPr="00FE2968" w:rsidRDefault="00FE2968" w:rsidP="00FE2968">
      <w:pPr>
        <w:rPr>
          <w:sz w:val="28"/>
          <w:szCs w:val="28"/>
        </w:rPr>
      </w:pPr>
      <w:r w:rsidRPr="00FE2968">
        <w:rPr>
          <w:b/>
          <w:sz w:val="28"/>
          <w:szCs w:val="28"/>
          <w:u w:val="single"/>
        </w:rPr>
        <w:t>Questions diverses</w:t>
      </w:r>
      <w:r w:rsidRPr="00FE2968">
        <w:rPr>
          <w:sz w:val="28"/>
          <w:szCs w:val="28"/>
        </w:rPr>
        <w:t xml:space="preserve"> : </w:t>
      </w:r>
    </w:p>
    <w:p w:rsidR="00FE2968" w:rsidRPr="00FE2968" w:rsidRDefault="00FE2968" w:rsidP="00FE2968">
      <w:pPr>
        <w:rPr>
          <w:sz w:val="28"/>
          <w:szCs w:val="28"/>
        </w:rPr>
      </w:pPr>
    </w:p>
    <w:p w:rsidR="00FE2968" w:rsidRDefault="00FE2968" w:rsidP="00FE2968">
      <w:pPr>
        <w:rPr>
          <w:sz w:val="22"/>
          <w:szCs w:val="22"/>
        </w:rPr>
      </w:pPr>
    </w:p>
    <w:p w:rsidR="00FE2968" w:rsidRPr="009C0E36" w:rsidRDefault="009C0E36" w:rsidP="00FE2968">
      <w:pPr>
        <w:rPr>
          <w:sz w:val="28"/>
          <w:szCs w:val="28"/>
        </w:rPr>
      </w:pPr>
      <w:r w:rsidRPr="009C0E36">
        <w:rPr>
          <w:sz w:val="28"/>
          <w:szCs w:val="28"/>
        </w:rPr>
        <w:t xml:space="preserve">En ce qui concerne la rétrocession des voies privées du chemin du tertre </w:t>
      </w:r>
    </w:p>
    <w:p w:rsidR="009C0E36" w:rsidRDefault="009C0E36" w:rsidP="00FE2968">
      <w:pPr>
        <w:rPr>
          <w:sz w:val="28"/>
          <w:szCs w:val="28"/>
        </w:rPr>
      </w:pPr>
      <w:r w:rsidRPr="009C0E36">
        <w:rPr>
          <w:sz w:val="28"/>
          <w:szCs w:val="28"/>
        </w:rPr>
        <w:lastRenderedPageBreak/>
        <w:t>Les documents sont prêts la question se pose juste à savoir si nous le faisons en sous seing privé ou si nous passons devant le notaire.</w:t>
      </w:r>
    </w:p>
    <w:p w:rsidR="00A575EE" w:rsidRPr="009C0E36" w:rsidRDefault="00A575EE" w:rsidP="00FE2968">
      <w:pPr>
        <w:rPr>
          <w:sz w:val="28"/>
          <w:szCs w:val="28"/>
        </w:rPr>
      </w:pPr>
    </w:p>
    <w:p w:rsidR="009C0E36" w:rsidRPr="009C0E36" w:rsidRDefault="009C0E36" w:rsidP="00FE2968">
      <w:pPr>
        <w:rPr>
          <w:sz w:val="28"/>
          <w:szCs w:val="28"/>
        </w:rPr>
      </w:pPr>
      <w:r w:rsidRPr="009C0E36">
        <w:rPr>
          <w:sz w:val="28"/>
          <w:szCs w:val="28"/>
        </w:rPr>
        <w:t>Problème de chats errant récurant dans le village faire un courrier aux habitants  leur expliquant la nécessitée de faire stériliser leur animaux afin d’éviter la propagation.</w:t>
      </w:r>
    </w:p>
    <w:p w:rsidR="009C0E36" w:rsidRDefault="009C0E36" w:rsidP="00FE2968">
      <w:pPr>
        <w:rPr>
          <w:sz w:val="28"/>
          <w:szCs w:val="28"/>
        </w:rPr>
      </w:pPr>
      <w:r w:rsidRPr="009C0E36">
        <w:rPr>
          <w:sz w:val="28"/>
          <w:szCs w:val="28"/>
        </w:rPr>
        <w:t>Et éviter de laisser de la nourriture trainée dans le village.</w:t>
      </w:r>
    </w:p>
    <w:p w:rsidR="00492BDC" w:rsidRDefault="00492BDC" w:rsidP="00FE2968">
      <w:pPr>
        <w:rPr>
          <w:sz w:val="28"/>
          <w:szCs w:val="28"/>
        </w:rPr>
      </w:pPr>
      <w:r>
        <w:rPr>
          <w:sz w:val="28"/>
          <w:szCs w:val="28"/>
        </w:rPr>
        <w:t xml:space="preserve">Titularisation de Samuel à compter du 7 juin 2019 </w:t>
      </w:r>
    </w:p>
    <w:p w:rsidR="00492BDC" w:rsidRDefault="00492BDC" w:rsidP="00FE2968">
      <w:pPr>
        <w:rPr>
          <w:sz w:val="28"/>
          <w:szCs w:val="28"/>
        </w:rPr>
      </w:pPr>
      <w:r>
        <w:rPr>
          <w:sz w:val="28"/>
          <w:szCs w:val="28"/>
        </w:rPr>
        <w:t>Syndicat d’assainissement appel d’offre pour la reconstruction, station et réfection des réseaux.</w:t>
      </w:r>
    </w:p>
    <w:p w:rsidR="00A575EE" w:rsidRPr="009C0E36" w:rsidRDefault="00A575EE" w:rsidP="00FE2968">
      <w:pPr>
        <w:rPr>
          <w:sz w:val="28"/>
          <w:szCs w:val="28"/>
        </w:rPr>
      </w:pPr>
    </w:p>
    <w:p w:rsidR="00FE2968" w:rsidRDefault="009C0E36" w:rsidP="00FE2968">
      <w:pPr>
        <w:rPr>
          <w:sz w:val="28"/>
          <w:szCs w:val="28"/>
        </w:rPr>
      </w:pPr>
      <w:r w:rsidRPr="009C0E36">
        <w:rPr>
          <w:sz w:val="28"/>
          <w:szCs w:val="28"/>
        </w:rPr>
        <w:t>En ce qui concerne l’Appel d’</w:t>
      </w:r>
      <w:r w:rsidR="00947E2F">
        <w:rPr>
          <w:sz w:val="28"/>
          <w:szCs w:val="28"/>
        </w:rPr>
        <w:t>Offre pour les travaux de Voiries l’</w:t>
      </w:r>
      <w:r>
        <w:rPr>
          <w:sz w:val="28"/>
          <w:szCs w:val="28"/>
        </w:rPr>
        <w:t>ouverture des plis est le 28 juin à 12h00</w:t>
      </w:r>
      <w:r w:rsidR="00947E2F">
        <w:rPr>
          <w:sz w:val="28"/>
          <w:szCs w:val="28"/>
        </w:rPr>
        <w:t>.</w:t>
      </w:r>
    </w:p>
    <w:p w:rsidR="009C0E36" w:rsidRDefault="00492BDC" w:rsidP="00FE2968">
      <w:pPr>
        <w:rPr>
          <w:sz w:val="28"/>
          <w:szCs w:val="28"/>
        </w:rPr>
      </w:pPr>
      <w:r>
        <w:rPr>
          <w:sz w:val="28"/>
          <w:szCs w:val="28"/>
        </w:rPr>
        <w:t>Route de l’antenne arbres en instance  d’effondrement en informer la CCVVS.</w:t>
      </w:r>
    </w:p>
    <w:p w:rsidR="00492BDC" w:rsidRPr="009C0E36" w:rsidRDefault="00492BDC" w:rsidP="00FE2968">
      <w:pPr>
        <w:rPr>
          <w:sz w:val="28"/>
          <w:szCs w:val="28"/>
        </w:rPr>
      </w:pPr>
    </w:p>
    <w:p w:rsidR="00FE2968" w:rsidRDefault="00A575EE" w:rsidP="00FE2968">
      <w:pPr>
        <w:rPr>
          <w:sz w:val="22"/>
          <w:szCs w:val="22"/>
        </w:rPr>
      </w:pPr>
      <w:r>
        <w:rPr>
          <w:sz w:val="22"/>
          <w:szCs w:val="22"/>
        </w:rPr>
        <w:t xml:space="preserve">Travaux route du cimetière </w:t>
      </w:r>
      <w:r w:rsidR="00D50DD6">
        <w:rPr>
          <w:sz w:val="22"/>
          <w:szCs w:val="22"/>
        </w:rPr>
        <w:t>effectués</w:t>
      </w:r>
      <w:r>
        <w:rPr>
          <w:sz w:val="22"/>
          <w:szCs w:val="22"/>
        </w:rPr>
        <w:t xml:space="preserve"> </w:t>
      </w:r>
      <w:r w:rsidR="00D50DD6">
        <w:rPr>
          <w:sz w:val="22"/>
          <w:szCs w:val="22"/>
        </w:rPr>
        <w:t>par la CCVVS normalement prévus le 8 et 9 juillet.</w:t>
      </w:r>
    </w:p>
    <w:p w:rsidR="00FE2968" w:rsidRDefault="00FE2968" w:rsidP="00FE2968">
      <w:pPr>
        <w:rPr>
          <w:sz w:val="22"/>
          <w:szCs w:val="22"/>
        </w:rPr>
      </w:pPr>
    </w:p>
    <w:p w:rsidR="00FE2968" w:rsidRDefault="00FE2968" w:rsidP="00FE2968">
      <w:pPr>
        <w:rPr>
          <w:sz w:val="22"/>
          <w:szCs w:val="22"/>
        </w:rPr>
      </w:pPr>
    </w:p>
    <w:p w:rsidR="00FE2968" w:rsidRDefault="00492BDC" w:rsidP="00FE2968">
      <w:pPr>
        <w:rPr>
          <w:sz w:val="22"/>
          <w:szCs w:val="22"/>
        </w:rPr>
      </w:pPr>
      <w:r>
        <w:rPr>
          <w:sz w:val="22"/>
          <w:szCs w:val="22"/>
        </w:rPr>
        <w:t>Fin de séance 22h35</w:t>
      </w:r>
    </w:p>
    <w:p w:rsidR="00FE2968" w:rsidRDefault="00FE2968" w:rsidP="00FE2968">
      <w:pPr>
        <w:rPr>
          <w:sz w:val="22"/>
          <w:szCs w:val="22"/>
        </w:rPr>
      </w:pPr>
    </w:p>
    <w:tbl>
      <w:tblPr>
        <w:tblW w:w="8945" w:type="dxa"/>
        <w:tblInd w:w="55" w:type="dxa"/>
        <w:tblCellMar>
          <w:left w:w="70" w:type="dxa"/>
          <w:right w:w="70" w:type="dxa"/>
        </w:tblCellMar>
        <w:tblLook w:val="04A0"/>
      </w:tblPr>
      <w:tblGrid>
        <w:gridCol w:w="2000"/>
        <w:gridCol w:w="2409"/>
        <w:gridCol w:w="2126"/>
        <w:gridCol w:w="2410"/>
      </w:tblGrid>
      <w:tr w:rsidR="00FE2968" w:rsidRPr="00907C20" w:rsidTr="00AC7635">
        <w:trPr>
          <w:trHeight w:val="567"/>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Didier VERMEIRE</w:t>
            </w:r>
            <w:r w:rsidRPr="00FE2968">
              <w:rPr>
                <w:color w:val="000000"/>
              </w:rPr>
              <w:br/>
              <w:t>Maire</w:t>
            </w:r>
          </w:p>
        </w:tc>
        <w:tc>
          <w:tcPr>
            <w:tcW w:w="2409" w:type="dxa"/>
            <w:tcBorders>
              <w:top w:val="single" w:sz="4" w:space="0" w:color="auto"/>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r w:rsidRPr="00FE2968">
              <w:rPr>
                <w:color w:val="000000"/>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p>
          <w:p w:rsidR="00FE2968" w:rsidRPr="00FE2968" w:rsidRDefault="00FE2968" w:rsidP="00AC7635">
            <w:pPr>
              <w:jc w:val="center"/>
              <w:rPr>
                <w:color w:val="000000"/>
              </w:rPr>
            </w:pPr>
            <w:r w:rsidRPr="00FE2968">
              <w:rPr>
                <w:color w:val="000000"/>
              </w:rPr>
              <w:t>Michèle KUBIAK</w:t>
            </w:r>
            <w:r w:rsidRPr="00FE2968">
              <w:rPr>
                <w:color w:val="000000"/>
              </w:rPr>
              <w:br/>
              <w:t>Conseillère municipale</w:t>
            </w: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p>
          <w:p w:rsidR="00FE2968" w:rsidRPr="00FE2968" w:rsidRDefault="00FE2968" w:rsidP="00AC7635">
            <w:pPr>
              <w:jc w:val="center"/>
              <w:rPr>
                <w:color w:val="000000"/>
              </w:rPr>
            </w:pPr>
          </w:p>
        </w:tc>
      </w:tr>
      <w:tr w:rsidR="00FE2968" w:rsidRPr="00907C20" w:rsidTr="00AC7635">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Jacques MILLOUET</w:t>
            </w:r>
            <w:r w:rsidRPr="00FE2968">
              <w:rPr>
                <w:color w:val="000000"/>
              </w:rPr>
              <w:br/>
              <w:t>1er Adjoint</w:t>
            </w:r>
          </w:p>
        </w:tc>
        <w:tc>
          <w:tcPr>
            <w:tcW w:w="2409"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Christelle MICHEL</w:t>
            </w:r>
            <w:r w:rsidRPr="00FE2968">
              <w:rPr>
                <w:color w:val="000000"/>
              </w:rPr>
              <w:br/>
              <w:t>Conseillère municipale</w:t>
            </w:r>
          </w:p>
        </w:tc>
        <w:tc>
          <w:tcPr>
            <w:tcW w:w="2410"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r w:rsidRPr="00FE2968">
              <w:rPr>
                <w:color w:val="000000"/>
              </w:rPr>
              <w:t>absente</w:t>
            </w:r>
          </w:p>
        </w:tc>
      </w:tr>
      <w:tr w:rsidR="00FE2968" w:rsidRPr="00907C20" w:rsidTr="00AC7635">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Pascal FLOQUET</w:t>
            </w:r>
            <w:r w:rsidRPr="00FE2968">
              <w:rPr>
                <w:color w:val="000000"/>
              </w:rPr>
              <w:br/>
              <w:t>2ème Adjoint</w:t>
            </w:r>
          </w:p>
        </w:tc>
        <w:tc>
          <w:tcPr>
            <w:tcW w:w="2409"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Marie-Thérèse PARICHON</w:t>
            </w:r>
            <w:r w:rsidRPr="00FE2968">
              <w:rPr>
                <w:color w:val="000000"/>
              </w:rPr>
              <w:br/>
              <w:t>Conseillère municipale</w:t>
            </w:r>
          </w:p>
        </w:tc>
        <w:tc>
          <w:tcPr>
            <w:tcW w:w="2410"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p>
        </w:tc>
      </w:tr>
      <w:tr w:rsidR="00FE2968" w:rsidRPr="00907C20" w:rsidTr="00AC7635">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Claude DELAVAUD</w:t>
            </w:r>
            <w:r w:rsidRPr="00FE2968">
              <w:rPr>
                <w:color w:val="000000"/>
              </w:rPr>
              <w:br/>
              <w:t>3ème Adjoint</w:t>
            </w:r>
          </w:p>
        </w:tc>
        <w:tc>
          <w:tcPr>
            <w:tcW w:w="2409"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r w:rsidRPr="00FE2968">
              <w:rPr>
                <w:color w:val="000000"/>
              </w:rPr>
              <w:t> </w:t>
            </w:r>
          </w:p>
        </w:tc>
        <w:tc>
          <w:tcPr>
            <w:tcW w:w="2126" w:type="dxa"/>
            <w:tcBorders>
              <w:top w:val="nil"/>
              <w:left w:val="nil"/>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Didier PIERRE</w:t>
            </w:r>
            <w:r w:rsidRPr="00FE2968">
              <w:rPr>
                <w:color w:val="000000"/>
              </w:rPr>
              <w:br/>
              <w:t>Conseiller municipal</w:t>
            </w:r>
          </w:p>
        </w:tc>
        <w:tc>
          <w:tcPr>
            <w:tcW w:w="2410"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p>
        </w:tc>
      </w:tr>
      <w:tr w:rsidR="00FE2968" w:rsidRPr="00907C20" w:rsidTr="00AC7635">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p>
          <w:p w:rsidR="00FE2968" w:rsidRPr="00FE2968" w:rsidRDefault="00FE2968" w:rsidP="00AC7635">
            <w:pPr>
              <w:jc w:val="center"/>
              <w:rPr>
                <w:color w:val="000000"/>
              </w:rPr>
            </w:pPr>
            <w:r w:rsidRPr="00FE2968">
              <w:rPr>
                <w:color w:val="000000"/>
              </w:rPr>
              <w:t>Caroline BIGONET</w:t>
            </w:r>
            <w:r w:rsidRPr="00FE2968">
              <w:rPr>
                <w:color w:val="000000"/>
              </w:rPr>
              <w:br/>
              <w:t>Conseillère municipale</w:t>
            </w:r>
          </w:p>
        </w:tc>
        <w:tc>
          <w:tcPr>
            <w:tcW w:w="2409"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p>
        </w:tc>
        <w:tc>
          <w:tcPr>
            <w:tcW w:w="2126" w:type="dxa"/>
            <w:tcBorders>
              <w:top w:val="nil"/>
              <w:left w:val="nil"/>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p>
          <w:p w:rsidR="00FE2968" w:rsidRPr="00FE2968" w:rsidRDefault="00FE2968" w:rsidP="00AC7635">
            <w:pPr>
              <w:jc w:val="center"/>
              <w:rPr>
                <w:color w:val="000000"/>
              </w:rPr>
            </w:pPr>
            <w:r w:rsidRPr="00FE2968">
              <w:rPr>
                <w:color w:val="000000"/>
              </w:rPr>
              <w:t>Yves SAUSSAIS</w:t>
            </w:r>
            <w:r w:rsidRPr="00FE2968">
              <w:rPr>
                <w:color w:val="000000"/>
              </w:rPr>
              <w:br/>
              <w:t>Conseiller municipal</w:t>
            </w:r>
          </w:p>
        </w:tc>
        <w:tc>
          <w:tcPr>
            <w:tcW w:w="2410" w:type="dxa"/>
            <w:tcBorders>
              <w:top w:val="nil"/>
              <w:left w:val="nil"/>
              <w:bottom w:val="single" w:sz="4" w:space="0" w:color="auto"/>
              <w:right w:val="single" w:sz="4" w:space="0" w:color="auto"/>
            </w:tcBorders>
            <w:shd w:val="clear" w:color="000000" w:fill="D8D8D8"/>
            <w:noWrap/>
            <w:vAlign w:val="center"/>
            <w:hideMark/>
          </w:tcPr>
          <w:p w:rsidR="00FE2968" w:rsidRPr="00FE2968" w:rsidRDefault="00397DED" w:rsidP="00AC7635">
            <w:pPr>
              <w:jc w:val="center"/>
              <w:rPr>
                <w:color w:val="000000"/>
              </w:rPr>
            </w:pPr>
            <w:r>
              <w:rPr>
                <w:color w:val="000000"/>
              </w:rPr>
              <w:t>Pouvoir à Michèle Kubiak</w:t>
            </w:r>
          </w:p>
        </w:tc>
      </w:tr>
      <w:tr w:rsidR="00FE2968" w:rsidRPr="00907C20" w:rsidTr="00AC7635">
        <w:trPr>
          <w:trHeight w:val="567"/>
        </w:trPr>
        <w:tc>
          <w:tcPr>
            <w:tcW w:w="2000" w:type="dxa"/>
            <w:tcBorders>
              <w:top w:val="nil"/>
              <w:left w:val="single" w:sz="4" w:space="0" w:color="auto"/>
              <w:bottom w:val="single" w:sz="4" w:space="0" w:color="auto"/>
              <w:right w:val="single" w:sz="4" w:space="0" w:color="auto"/>
            </w:tcBorders>
            <w:shd w:val="clear" w:color="auto" w:fill="auto"/>
            <w:vAlign w:val="center"/>
            <w:hideMark/>
          </w:tcPr>
          <w:p w:rsidR="00FE2968" w:rsidRPr="00FE2968" w:rsidRDefault="00FE2968" w:rsidP="00AC7635">
            <w:pPr>
              <w:jc w:val="center"/>
              <w:rPr>
                <w:color w:val="000000"/>
              </w:rPr>
            </w:pPr>
            <w:r w:rsidRPr="00FE2968">
              <w:rPr>
                <w:color w:val="000000"/>
              </w:rPr>
              <w:t xml:space="preserve">Serge KEDOTE </w:t>
            </w:r>
          </w:p>
          <w:p w:rsidR="00FE2968" w:rsidRPr="00FE2968" w:rsidRDefault="00FE2968" w:rsidP="00AC7635">
            <w:pPr>
              <w:jc w:val="center"/>
              <w:rPr>
                <w:color w:val="000000"/>
              </w:rPr>
            </w:pPr>
            <w:r w:rsidRPr="00FE2968">
              <w:rPr>
                <w:color w:val="000000"/>
              </w:rPr>
              <w:t>Conseiller municipal</w:t>
            </w:r>
          </w:p>
        </w:tc>
        <w:tc>
          <w:tcPr>
            <w:tcW w:w="2409" w:type="dxa"/>
            <w:tcBorders>
              <w:top w:val="nil"/>
              <w:left w:val="nil"/>
              <w:bottom w:val="single" w:sz="4" w:space="0" w:color="auto"/>
              <w:right w:val="single" w:sz="4" w:space="0" w:color="auto"/>
            </w:tcBorders>
            <w:shd w:val="clear" w:color="000000" w:fill="D8D8D8"/>
            <w:noWrap/>
            <w:vAlign w:val="center"/>
            <w:hideMark/>
          </w:tcPr>
          <w:p w:rsidR="00FE2968" w:rsidRPr="00FE2968" w:rsidRDefault="00FE2968" w:rsidP="00AC7635">
            <w:pPr>
              <w:jc w:val="center"/>
              <w:rPr>
                <w:color w:val="000000"/>
              </w:rPr>
            </w:pPr>
          </w:p>
        </w:tc>
        <w:tc>
          <w:tcPr>
            <w:tcW w:w="2126" w:type="dxa"/>
            <w:tcBorders>
              <w:top w:val="nil"/>
              <w:left w:val="nil"/>
              <w:bottom w:val="nil"/>
              <w:right w:val="nil"/>
            </w:tcBorders>
            <w:shd w:val="clear" w:color="auto" w:fill="auto"/>
            <w:noWrap/>
            <w:vAlign w:val="center"/>
            <w:hideMark/>
          </w:tcPr>
          <w:p w:rsidR="00FE2968" w:rsidRPr="00FE2968" w:rsidRDefault="00FE2968" w:rsidP="00AC7635">
            <w:pPr>
              <w:jc w:val="center"/>
              <w:rPr>
                <w:color w:val="000000"/>
              </w:rPr>
            </w:pPr>
          </w:p>
        </w:tc>
        <w:tc>
          <w:tcPr>
            <w:tcW w:w="2410" w:type="dxa"/>
            <w:tcBorders>
              <w:top w:val="nil"/>
              <w:left w:val="nil"/>
              <w:bottom w:val="nil"/>
              <w:right w:val="nil"/>
            </w:tcBorders>
            <w:shd w:val="clear" w:color="auto" w:fill="auto"/>
            <w:noWrap/>
            <w:vAlign w:val="center"/>
            <w:hideMark/>
          </w:tcPr>
          <w:p w:rsidR="00FE2968" w:rsidRPr="00FE2968" w:rsidRDefault="00FE2968" w:rsidP="00AC7635">
            <w:pPr>
              <w:jc w:val="center"/>
              <w:rPr>
                <w:color w:val="000000"/>
              </w:rPr>
            </w:pPr>
          </w:p>
        </w:tc>
      </w:tr>
    </w:tbl>
    <w:p w:rsidR="008D2D7D" w:rsidRPr="001B7A37" w:rsidRDefault="008D2D7D">
      <w:pPr>
        <w:rPr>
          <w:sz w:val="28"/>
          <w:szCs w:val="28"/>
        </w:rPr>
      </w:pPr>
    </w:p>
    <w:sectPr w:rsidR="008D2D7D" w:rsidRPr="001B7A37" w:rsidSect="00654D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54D49"/>
    <w:multiLevelType w:val="hybridMultilevel"/>
    <w:tmpl w:val="4E1E23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64C1A06"/>
    <w:multiLevelType w:val="hybridMultilevel"/>
    <w:tmpl w:val="EB1083B4"/>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CD71C79"/>
    <w:multiLevelType w:val="hybridMultilevel"/>
    <w:tmpl w:val="23B08142"/>
    <w:lvl w:ilvl="0" w:tplc="0818D780">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2BE1129"/>
    <w:multiLevelType w:val="hybridMultilevel"/>
    <w:tmpl w:val="86B4279E"/>
    <w:lvl w:ilvl="0" w:tplc="0818D780">
      <w:numFmt w:val="bullet"/>
      <w:lvlText w:val="-"/>
      <w:lvlJc w:val="left"/>
      <w:pPr>
        <w:ind w:left="1495"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60DC31E8"/>
    <w:multiLevelType w:val="hybridMultilevel"/>
    <w:tmpl w:val="36BE690A"/>
    <w:lvl w:ilvl="0" w:tplc="040C0001">
      <w:start w:val="1"/>
      <w:numFmt w:val="bullet"/>
      <w:lvlText w:val=""/>
      <w:lvlJc w:val="left"/>
      <w:pPr>
        <w:tabs>
          <w:tab w:val="num" w:pos="780"/>
        </w:tabs>
        <w:ind w:left="60" w:firstLine="360"/>
      </w:pPr>
      <w:rPr>
        <w:rFonts w:ascii="Symbol" w:hAnsi="Symbol"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8C5E6C"/>
    <w:rsid w:val="001B7A37"/>
    <w:rsid w:val="002A5082"/>
    <w:rsid w:val="00352DFF"/>
    <w:rsid w:val="00397DED"/>
    <w:rsid w:val="00492BDC"/>
    <w:rsid w:val="00525C0F"/>
    <w:rsid w:val="006160B2"/>
    <w:rsid w:val="00654D24"/>
    <w:rsid w:val="006A3690"/>
    <w:rsid w:val="007255DE"/>
    <w:rsid w:val="00782846"/>
    <w:rsid w:val="00815CEF"/>
    <w:rsid w:val="00882455"/>
    <w:rsid w:val="008C5E6C"/>
    <w:rsid w:val="008D2D7D"/>
    <w:rsid w:val="0091631B"/>
    <w:rsid w:val="00947E2F"/>
    <w:rsid w:val="009C0E36"/>
    <w:rsid w:val="009F0AE2"/>
    <w:rsid w:val="00A21E71"/>
    <w:rsid w:val="00A26666"/>
    <w:rsid w:val="00A575EE"/>
    <w:rsid w:val="00A676AF"/>
    <w:rsid w:val="00B346C4"/>
    <w:rsid w:val="00B52347"/>
    <w:rsid w:val="00C05A8C"/>
    <w:rsid w:val="00D143FA"/>
    <w:rsid w:val="00D50DD6"/>
    <w:rsid w:val="00EC6E89"/>
    <w:rsid w:val="00FE296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E6C"/>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8C5E6C"/>
    <w:pPr>
      <w:keepNext/>
      <w:jc w:val="center"/>
      <w:outlineLvl w:val="0"/>
    </w:pPr>
    <w:rPr>
      <w:rFonts w:ascii="Comic Sans MS" w:hAnsi="Comic Sans MS"/>
      <w:b/>
    </w:rPr>
  </w:style>
  <w:style w:type="paragraph" w:styleId="Titre2">
    <w:name w:val="heading 2"/>
    <w:basedOn w:val="Normal"/>
    <w:next w:val="Normal"/>
    <w:link w:val="Titre2Car"/>
    <w:qFormat/>
    <w:rsid w:val="008C5E6C"/>
    <w:pPr>
      <w:keepNext/>
      <w:outlineLvl w:val="1"/>
    </w:pPr>
    <w:rPr>
      <w:rFonts w:ascii="Comic Sans MS" w:hAnsi="Comic Sans MS"/>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C5E6C"/>
    <w:rPr>
      <w:rFonts w:ascii="Comic Sans MS" w:eastAsia="Times New Roman" w:hAnsi="Comic Sans MS" w:cs="Times New Roman"/>
      <w:b/>
      <w:sz w:val="20"/>
      <w:szCs w:val="20"/>
      <w:lang w:eastAsia="fr-FR"/>
    </w:rPr>
  </w:style>
  <w:style w:type="character" w:customStyle="1" w:styleId="Titre2Car">
    <w:name w:val="Titre 2 Car"/>
    <w:basedOn w:val="Policepardfaut"/>
    <w:link w:val="Titre2"/>
    <w:rsid w:val="008C5E6C"/>
    <w:rPr>
      <w:rFonts w:ascii="Comic Sans MS" w:eastAsia="Times New Roman" w:hAnsi="Comic Sans MS" w:cs="Times New Roman"/>
      <w:b/>
      <w:sz w:val="20"/>
      <w:szCs w:val="20"/>
      <w:lang w:eastAsia="fr-FR"/>
    </w:rPr>
  </w:style>
  <w:style w:type="paragraph" w:styleId="Corpsdetexte">
    <w:name w:val="Body Text"/>
    <w:basedOn w:val="Normal"/>
    <w:link w:val="CorpsdetexteCar"/>
    <w:uiPriority w:val="99"/>
    <w:unhideWhenUsed/>
    <w:rsid w:val="008C5E6C"/>
    <w:pPr>
      <w:spacing w:after="120"/>
    </w:pPr>
    <w:rPr>
      <w:sz w:val="24"/>
      <w:szCs w:val="24"/>
    </w:rPr>
  </w:style>
  <w:style w:type="character" w:customStyle="1" w:styleId="CorpsdetexteCar">
    <w:name w:val="Corps de texte Car"/>
    <w:basedOn w:val="Policepardfaut"/>
    <w:link w:val="Corpsdetexte"/>
    <w:uiPriority w:val="99"/>
    <w:rsid w:val="008C5E6C"/>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15CEF"/>
    <w:pPr>
      <w:ind w:left="720"/>
      <w:contextualSpacing/>
    </w:pPr>
    <w:rPr>
      <w:sz w:val="24"/>
      <w:szCs w:val="24"/>
    </w:rPr>
  </w:style>
  <w:style w:type="paragraph" w:styleId="Corpsdetexte2">
    <w:name w:val="Body Text 2"/>
    <w:basedOn w:val="Normal"/>
    <w:link w:val="Corpsdetexte2Car"/>
    <w:uiPriority w:val="99"/>
    <w:unhideWhenUsed/>
    <w:rsid w:val="00815CEF"/>
    <w:pPr>
      <w:spacing w:after="120" w:line="480" w:lineRule="auto"/>
    </w:pPr>
    <w:rPr>
      <w:sz w:val="24"/>
      <w:szCs w:val="24"/>
    </w:rPr>
  </w:style>
  <w:style w:type="character" w:customStyle="1" w:styleId="Corpsdetexte2Car">
    <w:name w:val="Corps de texte 2 Car"/>
    <w:basedOn w:val="Policepardfaut"/>
    <w:link w:val="Corpsdetexte2"/>
    <w:uiPriority w:val="99"/>
    <w:rsid w:val="00815CEF"/>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9</Pages>
  <Words>2120</Words>
  <Characters>11662</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18</cp:revision>
  <dcterms:created xsi:type="dcterms:W3CDTF">2019-09-10T07:08:00Z</dcterms:created>
  <dcterms:modified xsi:type="dcterms:W3CDTF">2020-03-02T10:28:00Z</dcterms:modified>
</cp:coreProperties>
</file>